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2C2" w:rsidRDefault="00D502C2" w:rsidP="00D502C2">
      <w:pPr>
        <w:ind w:left="6372"/>
        <w:rPr>
          <w:rFonts w:ascii="Arial Narrow" w:hAnsi="Arial Narrow"/>
          <w:sz w:val="20"/>
        </w:rPr>
      </w:pPr>
    </w:p>
    <w:p w:rsidR="00D502C2" w:rsidRDefault="00D502C2" w:rsidP="00D502C2">
      <w:pPr>
        <w:ind w:left="6372"/>
        <w:rPr>
          <w:rFonts w:ascii="Arial Narrow" w:hAnsi="Arial Narrow"/>
          <w:sz w:val="20"/>
        </w:rPr>
      </w:pPr>
    </w:p>
    <w:p w:rsidR="00D502C2" w:rsidRDefault="00D502C2" w:rsidP="00D502C2">
      <w:pPr>
        <w:ind w:left="6372"/>
        <w:rPr>
          <w:rFonts w:ascii="Arial Narrow" w:hAnsi="Arial Narrow"/>
          <w:sz w:val="20"/>
        </w:rPr>
      </w:pPr>
    </w:p>
    <w:p w:rsidR="00D502C2" w:rsidRDefault="00D502C2" w:rsidP="00D502C2">
      <w:pPr>
        <w:ind w:left="6372"/>
        <w:rPr>
          <w:rFonts w:ascii="Arial Narrow" w:hAnsi="Arial Narrow"/>
          <w:sz w:val="20"/>
        </w:rPr>
      </w:pPr>
    </w:p>
    <w:p w:rsidR="00D502C2" w:rsidRPr="007F521D" w:rsidRDefault="00D502C2" w:rsidP="00D502C2">
      <w:pPr>
        <w:ind w:left="6372"/>
        <w:rPr>
          <w:rFonts w:ascii="Arial Narrow" w:hAnsi="Arial Narrow"/>
          <w:sz w:val="20"/>
        </w:rPr>
      </w:pPr>
      <w:r w:rsidRPr="007F521D">
        <w:rPr>
          <w:rFonts w:ascii="Arial Narrow" w:hAnsi="Arial Narrow"/>
          <w:sz w:val="20"/>
        </w:rPr>
        <w:t>Załącznik</w:t>
      </w:r>
    </w:p>
    <w:p w:rsidR="00D502C2" w:rsidRPr="007F521D" w:rsidRDefault="00D502C2" w:rsidP="00D502C2">
      <w:pPr>
        <w:ind w:left="6372"/>
        <w:rPr>
          <w:rFonts w:ascii="Arial Narrow" w:hAnsi="Arial Narrow"/>
          <w:sz w:val="20"/>
        </w:rPr>
      </w:pPr>
      <w:r w:rsidRPr="007F521D">
        <w:rPr>
          <w:rFonts w:ascii="Arial Narrow" w:hAnsi="Arial Narrow"/>
          <w:sz w:val="20"/>
        </w:rPr>
        <w:t xml:space="preserve">do uchwały nr </w:t>
      </w:r>
      <w:r w:rsidR="000D1D3D">
        <w:rPr>
          <w:rFonts w:ascii="Arial Narrow" w:hAnsi="Arial Narrow"/>
          <w:sz w:val="20"/>
        </w:rPr>
        <w:t>II/15/14</w:t>
      </w:r>
    </w:p>
    <w:p w:rsidR="00D502C2" w:rsidRPr="007F521D" w:rsidRDefault="00D502C2" w:rsidP="00D502C2">
      <w:pPr>
        <w:ind w:left="6372"/>
        <w:rPr>
          <w:rFonts w:ascii="Arial Narrow" w:hAnsi="Arial Narrow"/>
          <w:sz w:val="20"/>
        </w:rPr>
      </w:pPr>
      <w:r w:rsidRPr="007F521D">
        <w:rPr>
          <w:rFonts w:ascii="Arial Narrow" w:hAnsi="Arial Narrow"/>
          <w:sz w:val="20"/>
        </w:rPr>
        <w:t>Sejmiku Województwa Lubuskiego</w:t>
      </w:r>
    </w:p>
    <w:p w:rsidR="00D502C2" w:rsidRPr="007F521D" w:rsidRDefault="00D502C2" w:rsidP="00D502C2">
      <w:pPr>
        <w:ind w:left="6372"/>
        <w:rPr>
          <w:rFonts w:ascii="Arial Narrow" w:hAnsi="Arial Narrow"/>
          <w:sz w:val="20"/>
        </w:rPr>
      </w:pPr>
      <w:r w:rsidRPr="007F521D">
        <w:rPr>
          <w:rFonts w:ascii="Arial Narrow" w:hAnsi="Arial Narrow"/>
          <w:sz w:val="20"/>
        </w:rPr>
        <w:t>z dnia</w:t>
      </w:r>
      <w:r w:rsidR="000D1D3D">
        <w:rPr>
          <w:rFonts w:ascii="Arial Narrow" w:hAnsi="Arial Narrow"/>
          <w:sz w:val="20"/>
        </w:rPr>
        <w:t xml:space="preserve"> 23 grudnia 2014 roku</w:t>
      </w:r>
      <w:bookmarkStart w:id="0" w:name="_GoBack"/>
      <w:bookmarkEnd w:id="0"/>
    </w:p>
    <w:p w:rsidR="00D502C2" w:rsidRPr="007F521D" w:rsidRDefault="00D502C2" w:rsidP="00D502C2">
      <w:pPr>
        <w:rPr>
          <w:rFonts w:ascii="Century Schoolbook" w:hAnsi="Century Schoolbook"/>
        </w:rPr>
      </w:pPr>
    </w:p>
    <w:p w:rsidR="00D502C2" w:rsidRPr="007F521D" w:rsidRDefault="00D502C2" w:rsidP="00D502C2">
      <w:pPr>
        <w:rPr>
          <w:rFonts w:ascii="Century Schoolbook" w:hAnsi="Century Schoolbook"/>
        </w:rPr>
      </w:pPr>
    </w:p>
    <w:p w:rsidR="00D502C2" w:rsidRDefault="00D502C2" w:rsidP="00D502C2">
      <w:pPr>
        <w:rPr>
          <w:rFonts w:ascii="Century Schoolbook" w:hAnsi="Century Schoolbook"/>
        </w:rPr>
      </w:pPr>
    </w:p>
    <w:p w:rsidR="00D502C2" w:rsidRDefault="00D502C2" w:rsidP="00D502C2">
      <w:pPr>
        <w:jc w:val="center"/>
        <w:rPr>
          <w:rFonts w:ascii="Arial Narrow" w:hAnsi="Arial Narrow"/>
          <w:b/>
          <w:sz w:val="44"/>
        </w:rPr>
      </w:pPr>
    </w:p>
    <w:p w:rsidR="00D502C2" w:rsidRDefault="00D502C2" w:rsidP="00D502C2">
      <w:pPr>
        <w:jc w:val="center"/>
        <w:rPr>
          <w:rFonts w:ascii="Arial Narrow" w:hAnsi="Arial Narrow"/>
          <w:b/>
          <w:sz w:val="44"/>
        </w:rPr>
      </w:pPr>
    </w:p>
    <w:p w:rsidR="00D502C2" w:rsidRDefault="00D502C2" w:rsidP="00D502C2">
      <w:pPr>
        <w:jc w:val="center"/>
        <w:rPr>
          <w:rFonts w:ascii="Arial Narrow" w:hAnsi="Arial Narrow"/>
          <w:b/>
          <w:sz w:val="44"/>
        </w:rPr>
      </w:pPr>
    </w:p>
    <w:p w:rsidR="00D502C2" w:rsidRDefault="00D502C2" w:rsidP="00D502C2">
      <w:pPr>
        <w:jc w:val="center"/>
        <w:rPr>
          <w:rFonts w:ascii="Arial Narrow" w:hAnsi="Arial Narrow"/>
          <w:b/>
          <w:sz w:val="44"/>
        </w:rPr>
      </w:pPr>
    </w:p>
    <w:p w:rsidR="00D502C2" w:rsidRDefault="00D502C2" w:rsidP="00D502C2">
      <w:pPr>
        <w:jc w:val="center"/>
        <w:rPr>
          <w:rFonts w:ascii="Arial Narrow" w:hAnsi="Arial Narrow"/>
          <w:b/>
          <w:sz w:val="44"/>
        </w:rPr>
      </w:pPr>
    </w:p>
    <w:p w:rsidR="00D502C2" w:rsidRDefault="00D502C2" w:rsidP="00D502C2">
      <w:pPr>
        <w:jc w:val="center"/>
        <w:rPr>
          <w:rFonts w:ascii="Arial Narrow" w:hAnsi="Arial Narrow"/>
          <w:b/>
          <w:sz w:val="44"/>
        </w:rPr>
      </w:pPr>
    </w:p>
    <w:p w:rsidR="00D502C2" w:rsidRDefault="00D502C2" w:rsidP="00D502C2">
      <w:pPr>
        <w:jc w:val="center"/>
        <w:rPr>
          <w:rFonts w:ascii="Arial Narrow" w:hAnsi="Arial Narrow"/>
          <w:b/>
          <w:sz w:val="44"/>
        </w:rPr>
      </w:pPr>
    </w:p>
    <w:p w:rsidR="00D502C2" w:rsidRPr="00B829E1" w:rsidRDefault="00D502C2" w:rsidP="00D502C2">
      <w:pPr>
        <w:jc w:val="center"/>
        <w:rPr>
          <w:rFonts w:ascii="Arial Narrow" w:hAnsi="Arial Narrow"/>
          <w:b/>
          <w:sz w:val="56"/>
        </w:rPr>
      </w:pPr>
      <w:r w:rsidRPr="00B829E1">
        <w:rPr>
          <w:rFonts w:ascii="Arial Narrow" w:hAnsi="Arial Narrow"/>
          <w:b/>
          <w:sz w:val="56"/>
        </w:rPr>
        <w:t>WOJEWÓDZKI PROGRAM</w:t>
      </w:r>
    </w:p>
    <w:p w:rsidR="00D502C2" w:rsidRPr="007F521D" w:rsidRDefault="00D502C2" w:rsidP="00D502C2">
      <w:pPr>
        <w:jc w:val="center"/>
        <w:rPr>
          <w:rFonts w:ascii="Arial Narrow" w:hAnsi="Arial Narrow"/>
          <w:b/>
          <w:sz w:val="44"/>
        </w:rPr>
      </w:pPr>
      <w:r w:rsidRPr="00B829E1">
        <w:rPr>
          <w:rFonts w:ascii="Arial Narrow" w:hAnsi="Arial Narrow"/>
          <w:b/>
          <w:sz w:val="56"/>
        </w:rPr>
        <w:t>POMOCY SPOŁECZNEJ</w:t>
      </w:r>
    </w:p>
    <w:p w:rsidR="00516096" w:rsidRDefault="00516096">
      <w:pPr>
        <w:spacing w:after="160" w:line="259" w:lineRule="auto"/>
        <w:rPr>
          <w:rFonts w:ascii="Arial Narrow" w:eastAsiaTheme="minorHAnsi" w:hAnsi="Arial Narrow" w:cstheme="minorBidi"/>
          <w:b/>
          <w:szCs w:val="22"/>
          <w:lang w:eastAsia="en-US"/>
        </w:rPr>
      </w:pPr>
      <w:r>
        <w:rPr>
          <w:rFonts w:ascii="Arial Narrow" w:eastAsiaTheme="minorHAnsi" w:hAnsi="Arial Narrow" w:cstheme="minorBidi"/>
          <w:b/>
          <w:szCs w:val="22"/>
          <w:lang w:eastAsia="en-US"/>
        </w:rPr>
        <w:br w:type="page"/>
      </w:r>
    </w:p>
    <w:p w:rsidR="00516096" w:rsidRPr="00516096" w:rsidRDefault="00516096" w:rsidP="00516096">
      <w:pPr>
        <w:spacing w:line="276" w:lineRule="auto"/>
        <w:jc w:val="center"/>
        <w:rPr>
          <w:rFonts w:ascii="Arial Narrow" w:eastAsiaTheme="minorHAnsi" w:hAnsi="Arial Narrow" w:cstheme="minorBidi"/>
          <w:b/>
          <w:szCs w:val="22"/>
          <w:lang w:eastAsia="en-US"/>
        </w:rPr>
      </w:pPr>
      <w:r w:rsidRPr="00516096">
        <w:rPr>
          <w:rFonts w:ascii="Arial Narrow" w:eastAsiaTheme="minorHAnsi" w:hAnsi="Arial Narrow" w:cstheme="minorBidi"/>
          <w:b/>
          <w:szCs w:val="22"/>
          <w:lang w:eastAsia="en-US"/>
        </w:rPr>
        <w:lastRenderedPageBreak/>
        <w:t>Spis treści</w:t>
      </w:r>
    </w:p>
    <w:p w:rsidR="00516096" w:rsidRPr="00516096" w:rsidRDefault="00516096" w:rsidP="00516096">
      <w:pPr>
        <w:spacing w:line="276" w:lineRule="auto"/>
        <w:jc w:val="center"/>
        <w:rPr>
          <w:rFonts w:ascii="Arial Narrow" w:eastAsiaTheme="minorHAnsi" w:hAnsi="Arial Narrow" w:cstheme="minorBidi"/>
          <w:b/>
          <w:sz w:val="28"/>
          <w:szCs w:val="22"/>
          <w:lang w:eastAsia="en-US"/>
        </w:rPr>
      </w:pPr>
    </w:p>
    <w:p w:rsidR="00516096" w:rsidRPr="00516096" w:rsidRDefault="00516096" w:rsidP="00516096">
      <w:pPr>
        <w:spacing w:line="276" w:lineRule="auto"/>
        <w:jc w:val="center"/>
        <w:rPr>
          <w:rFonts w:ascii="Arial Narrow" w:eastAsiaTheme="minorHAnsi" w:hAnsi="Arial Narrow" w:cstheme="minorBidi"/>
          <w:b/>
          <w:szCs w:val="22"/>
          <w:lang w:eastAsia="en-US"/>
        </w:rPr>
      </w:pPr>
      <w:r w:rsidRPr="00516096">
        <w:rPr>
          <w:rFonts w:ascii="Arial Narrow" w:eastAsiaTheme="minorHAnsi" w:hAnsi="Arial Narrow" w:cstheme="minorBidi"/>
          <w:b/>
          <w:szCs w:val="22"/>
          <w:lang w:eastAsia="en-US"/>
        </w:rPr>
        <w:t>WOJEWÓDZKI PROGRAM POMOCY SPOŁECZNEJ</w:t>
      </w:r>
    </w:p>
    <w:p w:rsidR="00516096" w:rsidRPr="00516096" w:rsidRDefault="00516096" w:rsidP="00516096">
      <w:pPr>
        <w:spacing w:line="276" w:lineRule="auto"/>
        <w:jc w:val="both"/>
        <w:rPr>
          <w:rFonts w:ascii="Arial Narrow" w:eastAsiaTheme="minorHAnsi" w:hAnsi="Arial Narrow" w:cstheme="minorBidi"/>
          <w:szCs w:val="22"/>
          <w:lang w:eastAsia="en-US"/>
        </w:rPr>
      </w:pPr>
    </w:p>
    <w:tbl>
      <w:tblPr>
        <w:tblStyle w:val="Tabela-Siatk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
        <w:gridCol w:w="467"/>
        <w:gridCol w:w="618"/>
        <w:gridCol w:w="7142"/>
        <w:gridCol w:w="417"/>
      </w:tblGrid>
      <w:tr w:rsidR="00516096" w:rsidRPr="00516096" w:rsidTr="004157BF">
        <w:tc>
          <w:tcPr>
            <w:tcW w:w="8646" w:type="dxa"/>
            <w:gridSpan w:val="4"/>
          </w:tcPr>
          <w:p w:rsidR="00516096" w:rsidRPr="00516096" w:rsidRDefault="00516096" w:rsidP="00516096">
            <w:pPr>
              <w:rPr>
                <w:rFonts w:ascii="Arial Narrow" w:eastAsiaTheme="minorHAnsi" w:hAnsi="Arial Narrow" w:cstheme="minorBidi"/>
                <w:b/>
                <w:sz w:val="22"/>
                <w:szCs w:val="22"/>
                <w:lang w:eastAsia="en-US"/>
              </w:rPr>
            </w:pPr>
          </w:p>
          <w:p w:rsidR="00516096" w:rsidRPr="00516096" w:rsidRDefault="00516096" w:rsidP="00516096">
            <w:pPr>
              <w:rPr>
                <w:rFonts w:ascii="Arial Narrow" w:eastAsiaTheme="minorHAnsi" w:hAnsi="Arial Narrow" w:cstheme="minorBidi"/>
                <w:b/>
                <w:sz w:val="22"/>
                <w:szCs w:val="22"/>
                <w:lang w:eastAsia="en-US"/>
              </w:rPr>
            </w:pPr>
          </w:p>
          <w:p w:rsidR="00516096" w:rsidRPr="00516096" w:rsidRDefault="00516096" w:rsidP="00516096">
            <w:pPr>
              <w:rPr>
                <w:rFonts w:ascii="Arial Narrow" w:eastAsiaTheme="minorHAnsi" w:hAnsi="Arial Narrow" w:cstheme="minorBidi"/>
                <w:b/>
                <w:sz w:val="22"/>
                <w:szCs w:val="22"/>
                <w:lang w:eastAsia="en-US"/>
              </w:rPr>
            </w:pPr>
          </w:p>
          <w:p w:rsidR="00516096" w:rsidRPr="00516096" w:rsidRDefault="00516096" w:rsidP="00516096">
            <w:pPr>
              <w:rPr>
                <w:rFonts w:ascii="Arial Narrow" w:eastAsiaTheme="minorHAnsi" w:hAnsi="Arial Narrow" w:cstheme="minorBidi"/>
                <w:szCs w:val="22"/>
                <w:lang w:eastAsia="en-US"/>
              </w:rPr>
            </w:pPr>
            <w:r w:rsidRPr="00516096">
              <w:rPr>
                <w:rFonts w:ascii="Arial Narrow" w:eastAsiaTheme="minorHAnsi" w:hAnsi="Arial Narrow" w:cstheme="minorBidi"/>
                <w:b/>
                <w:sz w:val="22"/>
                <w:szCs w:val="22"/>
                <w:lang w:eastAsia="en-US"/>
              </w:rPr>
              <w:t>Wprowadzenie</w:t>
            </w:r>
            <w:r w:rsidRPr="00516096">
              <w:rPr>
                <w:rFonts w:ascii="Arial Narrow" w:eastAsiaTheme="minorHAnsi" w:hAnsi="Arial Narrow" w:cstheme="minorBidi"/>
                <w:szCs w:val="22"/>
                <w:lang w:eastAsia="en-US"/>
              </w:rPr>
              <w:t xml:space="preserve"> </w:t>
            </w:r>
            <w:r w:rsidRPr="00516096">
              <w:rPr>
                <w:rFonts w:ascii="Arial Narrow" w:eastAsiaTheme="minorHAnsi" w:hAnsi="Arial Narrow" w:cstheme="minorBidi"/>
                <w:sz w:val="22"/>
                <w:szCs w:val="22"/>
                <w:lang w:eastAsia="en-US"/>
              </w:rPr>
              <w:t>……………………………………….……...………………………………………………….……</w:t>
            </w:r>
          </w:p>
        </w:tc>
        <w:tc>
          <w:tcPr>
            <w:tcW w:w="416" w:type="dxa"/>
          </w:tcPr>
          <w:p w:rsidR="00516096" w:rsidRPr="00516096" w:rsidRDefault="00516096" w:rsidP="00516096">
            <w:pPr>
              <w:jc w:val="right"/>
              <w:rPr>
                <w:rFonts w:ascii="Arial Narrow" w:eastAsiaTheme="minorHAnsi" w:hAnsi="Arial Narrow" w:cstheme="minorBidi"/>
                <w:sz w:val="22"/>
                <w:szCs w:val="22"/>
                <w:lang w:eastAsia="en-US"/>
              </w:rPr>
            </w:pPr>
          </w:p>
          <w:p w:rsidR="00516096" w:rsidRPr="00516096" w:rsidRDefault="00516096" w:rsidP="00516096">
            <w:pPr>
              <w:jc w:val="right"/>
              <w:rPr>
                <w:rFonts w:ascii="Arial Narrow" w:eastAsiaTheme="minorHAnsi" w:hAnsi="Arial Narrow" w:cstheme="minorBidi"/>
                <w:sz w:val="22"/>
                <w:szCs w:val="22"/>
                <w:lang w:eastAsia="en-US"/>
              </w:rPr>
            </w:pPr>
          </w:p>
          <w:p w:rsidR="00516096" w:rsidRPr="00516096" w:rsidRDefault="00516096" w:rsidP="00516096">
            <w:pPr>
              <w:jc w:val="right"/>
              <w:rPr>
                <w:rFonts w:ascii="Arial Narrow" w:eastAsiaTheme="minorHAnsi" w:hAnsi="Arial Narrow" w:cstheme="minorBidi"/>
                <w:sz w:val="22"/>
                <w:szCs w:val="22"/>
                <w:lang w:eastAsia="en-US"/>
              </w:rPr>
            </w:pPr>
          </w:p>
          <w:p w:rsidR="00516096" w:rsidRPr="00516096" w:rsidRDefault="00D502C2" w:rsidP="00516096">
            <w:pPr>
              <w:jc w:val="right"/>
              <w:rPr>
                <w:rFonts w:ascii="Arial Narrow" w:eastAsiaTheme="minorHAnsi" w:hAnsi="Arial Narrow" w:cstheme="minorBidi"/>
                <w:sz w:val="22"/>
                <w:szCs w:val="22"/>
                <w:lang w:eastAsia="en-US"/>
              </w:rPr>
            </w:pPr>
            <w:r>
              <w:rPr>
                <w:rFonts w:ascii="Arial Narrow" w:eastAsiaTheme="minorHAnsi" w:hAnsi="Arial Narrow" w:cstheme="minorBidi"/>
                <w:sz w:val="22"/>
                <w:szCs w:val="22"/>
                <w:lang w:eastAsia="en-US"/>
              </w:rPr>
              <w:t>3</w:t>
            </w:r>
          </w:p>
        </w:tc>
      </w:tr>
      <w:tr w:rsidR="00516096" w:rsidRPr="00516096" w:rsidTr="004157BF">
        <w:tc>
          <w:tcPr>
            <w:tcW w:w="419" w:type="dxa"/>
          </w:tcPr>
          <w:p w:rsidR="00516096" w:rsidRPr="00516096" w:rsidRDefault="00516096" w:rsidP="00516096">
            <w:pPr>
              <w:jc w:val="right"/>
              <w:rPr>
                <w:rFonts w:ascii="Arial Narrow" w:eastAsiaTheme="minorHAnsi" w:hAnsi="Arial Narrow" w:cstheme="minorBidi"/>
                <w:szCs w:val="22"/>
                <w:lang w:eastAsia="en-US"/>
              </w:rPr>
            </w:pPr>
          </w:p>
        </w:tc>
        <w:tc>
          <w:tcPr>
            <w:tcW w:w="8227" w:type="dxa"/>
            <w:gridSpan w:val="3"/>
          </w:tcPr>
          <w:p w:rsidR="00516096" w:rsidRPr="00516096" w:rsidRDefault="00516096" w:rsidP="00516096">
            <w:pPr>
              <w:rPr>
                <w:rFonts w:ascii="Arial Narrow" w:eastAsiaTheme="minorHAnsi" w:hAnsi="Arial Narrow" w:cstheme="minorBidi"/>
                <w:szCs w:val="22"/>
                <w:lang w:eastAsia="en-US"/>
              </w:rPr>
            </w:pPr>
          </w:p>
        </w:tc>
        <w:tc>
          <w:tcPr>
            <w:tcW w:w="416" w:type="dxa"/>
          </w:tcPr>
          <w:p w:rsidR="00516096" w:rsidRPr="00516096" w:rsidRDefault="00516096" w:rsidP="00516096">
            <w:pPr>
              <w:jc w:val="right"/>
              <w:rPr>
                <w:rFonts w:ascii="Arial Narrow" w:eastAsiaTheme="minorHAnsi" w:hAnsi="Arial Narrow" w:cstheme="minorBidi"/>
                <w:sz w:val="22"/>
                <w:szCs w:val="22"/>
                <w:lang w:eastAsia="en-US"/>
              </w:rPr>
            </w:pPr>
          </w:p>
        </w:tc>
      </w:tr>
      <w:tr w:rsidR="00516096" w:rsidRPr="00516096" w:rsidTr="004157BF">
        <w:tc>
          <w:tcPr>
            <w:tcW w:w="419" w:type="dxa"/>
          </w:tcPr>
          <w:p w:rsidR="00516096" w:rsidRPr="00516096" w:rsidRDefault="00516096" w:rsidP="00516096">
            <w:pPr>
              <w:rPr>
                <w:rFonts w:ascii="Arial Narrow" w:eastAsiaTheme="minorHAnsi" w:hAnsi="Arial Narrow" w:cstheme="minorBidi"/>
                <w:b/>
                <w:szCs w:val="22"/>
                <w:lang w:eastAsia="en-US"/>
              </w:rPr>
            </w:pPr>
            <w:r w:rsidRPr="00516096">
              <w:rPr>
                <w:rFonts w:ascii="Arial Narrow" w:eastAsiaTheme="minorHAnsi" w:hAnsi="Arial Narrow" w:cstheme="minorBidi"/>
                <w:b/>
                <w:sz w:val="22"/>
                <w:szCs w:val="22"/>
                <w:lang w:eastAsia="en-US"/>
              </w:rPr>
              <w:t>I</w:t>
            </w:r>
          </w:p>
        </w:tc>
        <w:tc>
          <w:tcPr>
            <w:tcW w:w="8227" w:type="dxa"/>
            <w:gridSpan w:val="3"/>
          </w:tcPr>
          <w:p w:rsidR="00516096" w:rsidRPr="00516096" w:rsidRDefault="00516096" w:rsidP="00AD41F3">
            <w:pPr>
              <w:rPr>
                <w:rFonts w:ascii="Arial Narrow" w:eastAsiaTheme="minorHAnsi" w:hAnsi="Arial Narrow" w:cstheme="minorBidi"/>
                <w:szCs w:val="22"/>
                <w:lang w:eastAsia="en-US"/>
              </w:rPr>
            </w:pPr>
            <w:r w:rsidRPr="00516096">
              <w:rPr>
                <w:rFonts w:ascii="Arial Narrow" w:eastAsiaTheme="minorHAnsi" w:hAnsi="Arial Narrow" w:cstheme="minorBidi"/>
                <w:b/>
                <w:sz w:val="22"/>
                <w:szCs w:val="22"/>
                <w:lang w:eastAsia="en-US"/>
              </w:rPr>
              <w:t>Demograficzna charakterystyka mieszkańców województwa lubuskiego</w:t>
            </w:r>
            <w:r w:rsidRPr="00516096">
              <w:rPr>
                <w:rFonts w:ascii="Arial Narrow" w:eastAsiaTheme="minorHAnsi" w:hAnsi="Arial Narrow" w:cstheme="minorBidi"/>
                <w:sz w:val="22"/>
                <w:szCs w:val="22"/>
                <w:lang w:eastAsia="en-US"/>
              </w:rPr>
              <w:t>……..……..…………....</w:t>
            </w:r>
          </w:p>
        </w:tc>
        <w:tc>
          <w:tcPr>
            <w:tcW w:w="416" w:type="dxa"/>
          </w:tcPr>
          <w:p w:rsidR="00516096" w:rsidRPr="00516096" w:rsidRDefault="00D502C2" w:rsidP="00516096">
            <w:pPr>
              <w:jc w:val="right"/>
              <w:rPr>
                <w:rFonts w:ascii="Arial Narrow" w:eastAsiaTheme="minorHAnsi" w:hAnsi="Arial Narrow" w:cstheme="minorBidi"/>
                <w:sz w:val="22"/>
                <w:szCs w:val="22"/>
                <w:lang w:eastAsia="en-US"/>
              </w:rPr>
            </w:pPr>
            <w:r>
              <w:rPr>
                <w:rFonts w:ascii="Arial Narrow" w:eastAsiaTheme="minorHAnsi" w:hAnsi="Arial Narrow" w:cstheme="minorBidi"/>
                <w:sz w:val="22"/>
                <w:szCs w:val="22"/>
                <w:lang w:eastAsia="en-US"/>
              </w:rPr>
              <w:t>4</w:t>
            </w:r>
          </w:p>
        </w:tc>
      </w:tr>
      <w:tr w:rsidR="00516096" w:rsidRPr="00516096" w:rsidTr="004157BF">
        <w:tc>
          <w:tcPr>
            <w:tcW w:w="419" w:type="dxa"/>
          </w:tcPr>
          <w:p w:rsidR="00516096" w:rsidRPr="00516096" w:rsidRDefault="00516096" w:rsidP="00516096">
            <w:pPr>
              <w:jc w:val="right"/>
              <w:rPr>
                <w:rFonts w:ascii="Arial Narrow" w:eastAsiaTheme="minorHAnsi" w:hAnsi="Arial Narrow" w:cstheme="minorBidi"/>
                <w:szCs w:val="22"/>
                <w:lang w:eastAsia="en-US"/>
              </w:rPr>
            </w:pPr>
          </w:p>
        </w:tc>
        <w:tc>
          <w:tcPr>
            <w:tcW w:w="467" w:type="dxa"/>
          </w:tcPr>
          <w:p w:rsidR="00516096" w:rsidRPr="00516096" w:rsidRDefault="00516096" w:rsidP="00516096">
            <w:pPr>
              <w:jc w:val="center"/>
              <w:rPr>
                <w:rFonts w:ascii="Arial Narrow" w:eastAsiaTheme="minorHAnsi" w:hAnsi="Arial Narrow" w:cstheme="minorBidi"/>
                <w:szCs w:val="22"/>
                <w:lang w:eastAsia="en-US"/>
              </w:rPr>
            </w:pPr>
          </w:p>
        </w:tc>
        <w:tc>
          <w:tcPr>
            <w:tcW w:w="7760" w:type="dxa"/>
            <w:gridSpan w:val="2"/>
          </w:tcPr>
          <w:p w:rsidR="00516096" w:rsidRPr="00516096" w:rsidRDefault="00516096" w:rsidP="00516096">
            <w:pPr>
              <w:rPr>
                <w:rFonts w:ascii="Arial Narrow" w:eastAsiaTheme="minorHAnsi" w:hAnsi="Arial Narrow" w:cstheme="minorBidi"/>
                <w:szCs w:val="22"/>
                <w:lang w:eastAsia="en-US"/>
              </w:rPr>
            </w:pPr>
          </w:p>
        </w:tc>
        <w:tc>
          <w:tcPr>
            <w:tcW w:w="416" w:type="dxa"/>
          </w:tcPr>
          <w:p w:rsidR="00516096" w:rsidRPr="00516096" w:rsidRDefault="00516096" w:rsidP="00516096">
            <w:pPr>
              <w:jc w:val="right"/>
              <w:rPr>
                <w:rFonts w:ascii="Arial Narrow" w:eastAsiaTheme="minorHAnsi" w:hAnsi="Arial Narrow" w:cstheme="minorBidi"/>
                <w:sz w:val="22"/>
                <w:szCs w:val="22"/>
                <w:lang w:eastAsia="en-US"/>
              </w:rPr>
            </w:pPr>
          </w:p>
        </w:tc>
      </w:tr>
      <w:tr w:rsidR="00516096" w:rsidRPr="00516096" w:rsidTr="004157BF">
        <w:trPr>
          <w:trHeight w:val="251"/>
        </w:trPr>
        <w:tc>
          <w:tcPr>
            <w:tcW w:w="419" w:type="dxa"/>
          </w:tcPr>
          <w:p w:rsidR="00516096" w:rsidRPr="00516096" w:rsidRDefault="00516096" w:rsidP="00516096">
            <w:pPr>
              <w:rPr>
                <w:rFonts w:ascii="Arial Narrow" w:eastAsiaTheme="minorHAnsi" w:hAnsi="Arial Narrow" w:cstheme="minorBidi"/>
                <w:b/>
                <w:sz w:val="22"/>
                <w:szCs w:val="22"/>
                <w:lang w:eastAsia="en-US"/>
              </w:rPr>
            </w:pPr>
            <w:r w:rsidRPr="00516096">
              <w:rPr>
                <w:rFonts w:ascii="Arial Narrow" w:eastAsiaTheme="minorHAnsi" w:hAnsi="Arial Narrow" w:cstheme="minorBidi"/>
                <w:b/>
                <w:sz w:val="22"/>
                <w:szCs w:val="22"/>
                <w:lang w:eastAsia="en-US"/>
              </w:rPr>
              <w:t>II</w:t>
            </w:r>
          </w:p>
        </w:tc>
        <w:tc>
          <w:tcPr>
            <w:tcW w:w="8227" w:type="dxa"/>
            <w:gridSpan w:val="3"/>
          </w:tcPr>
          <w:p w:rsidR="00516096" w:rsidRPr="00516096" w:rsidRDefault="00516096" w:rsidP="00516096">
            <w:pPr>
              <w:rPr>
                <w:rFonts w:ascii="Arial Narrow" w:eastAsiaTheme="minorHAnsi" w:hAnsi="Arial Narrow" w:cstheme="minorBidi"/>
                <w:sz w:val="22"/>
                <w:szCs w:val="22"/>
                <w:lang w:eastAsia="en-US"/>
              </w:rPr>
            </w:pPr>
            <w:r w:rsidRPr="00516096">
              <w:rPr>
                <w:rFonts w:ascii="Arial Narrow" w:eastAsiaTheme="minorHAnsi" w:hAnsi="Arial Narrow" w:cstheme="minorBidi"/>
                <w:b/>
                <w:sz w:val="22"/>
                <w:szCs w:val="22"/>
                <w:lang w:eastAsia="en-US"/>
              </w:rPr>
              <w:t>Sytuacja społeczno-ekonomiczna mieszkańców województwa lubuskiego</w:t>
            </w:r>
            <w:r w:rsidRPr="00516096">
              <w:rPr>
                <w:rFonts w:ascii="Arial Narrow" w:eastAsiaTheme="minorHAnsi" w:hAnsi="Arial Narrow" w:cstheme="minorBidi"/>
                <w:sz w:val="22"/>
                <w:szCs w:val="22"/>
                <w:lang w:eastAsia="en-US"/>
              </w:rPr>
              <w:t xml:space="preserve"> ……………......……..</w:t>
            </w:r>
          </w:p>
        </w:tc>
        <w:tc>
          <w:tcPr>
            <w:tcW w:w="416" w:type="dxa"/>
          </w:tcPr>
          <w:p w:rsidR="00516096" w:rsidRPr="00516096" w:rsidRDefault="00D502C2" w:rsidP="00516096">
            <w:pPr>
              <w:jc w:val="right"/>
              <w:rPr>
                <w:rFonts w:ascii="Arial Narrow" w:eastAsiaTheme="minorHAnsi" w:hAnsi="Arial Narrow" w:cstheme="minorBidi"/>
                <w:sz w:val="22"/>
                <w:szCs w:val="22"/>
                <w:lang w:eastAsia="en-US"/>
              </w:rPr>
            </w:pPr>
            <w:r>
              <w:rPr>
                <w:rFonts w:ascii="Arial Narrow" w:eastAsiaTheme="minorHAnsi" w:hAnsi="Arial Narrow" w:cstheme="minorBidi"/>
                <w:sz w:val="22"/>
                <w:szCs w:val="22"/>
                <w:lang w:eastAsia="en-US"/>
              </w:rPr>
              <w:t>8</w:t>
            </w:r>
          </w:p>
        </w:tc>
      </w:tr>
      <w:tr w:rsidR="00516096" w:rsidRPr="00516096" w:rsidTr="004157BF">
        <w:tc>
          <w:tcPr>
            <w:tcW w:w="419" w:type="dxa"/>
          </w:tcPr>
          <w:p w:rsidR="00516096" w:rsidRPr="00516096" w:rsidRDefault="00516096" w:rsidP="00516096">
            <w:pPr>
              <w:jc w:val="right"/>
              <w:rPr>
                <w:rFonts w:ascii="Arial Narrow" w:eastAsiaTheme="minorHAnsi" w:hAnsi="Arial Narrow" w:cstheme="minorBidi"/>
                <w:szCs w:val="22"/>
                <w:lang w:eastAsia="en-US"/>
              </w:rPr>
            </w:pPr>
          </w:p>
        </w:tc>
        <w:tc>
          <w:tcPr>
            <w:tcW w:w="467" w:type="dxa"/>
          </w:tcPr>
          <w:p w:rsidR="00516096" w:rsidRPr="00516096" w:rsidRDefault="00516096" w:rsidP="00516096">
            <w:pPr>
              <w:jc w:val="center"/>
              <w:rPr>
                <w:rFonts w:ascii="Arial Narrow" w:eastAsiaTheme="minorHAnsi" w:hAnsi="Arial Narrow" w:cstheme="minorBidi"/>
                <w:szCs w:val="22"/>
                <w:lang w:eastAsia="en-US"/>
              </w:rPr>
            </w:pPr>
          </w:p>
        </w:tc>
        <w:tc>
          <w:tcPr>
            <w:tcW w:w="618" w:type="dxa"/>
          </w:tcPr>
          <w:p w:rsidR="00516096" w:rsidRPr="00516096" w:rsidRDefault="00516096" w:rsidP="00516096">
            <w:pPr>
              <w:rPr>
                <w:rFonts w:ascii="Arial Narrow" w:eastAsiaTheme="minorHAnsi" w:hAnsi="Arial Narrow" w:cstheme="minorBidi"/>
                <w:szCs w:val="22"/>
                <w:lang w:eastAsia="en-US"/>
              </w:rPr>
            </w:pPr>
          </w:p>
        </w:tc>
        <w:tc>
          <w:tcPr>
            <w:tcW w:w="7142" w:type="dxa"/>
          </w:tcPr>
          <w:p w:rsidR="00516096" w:rsidRPr="00516096" w:rsidRDefault="00516096" w:rsidP="00516096">
            <w:pPr>
              <w:rPr>
                <w:rFonts w:ascii="Arial Narrow" w:eastAsiaTheme="minorHAnsi" w:hAnsi="Arial Narrow" w:cstheme="minorBidi"/>
                <w:szCs w:val="22"/>
                <w:lang w:eastAsia="en-US"/>
              </w:rPr>
            </w:pPr>
          </w:p>
        </w:tc>
        <w:tc>
          <w:tcPr>
            <w:tcW w:w="416" w:type="dxa"/>
          </w:tcPr>
          <w:p w:rsidR="00516096" w:rsidRPr="00516096" w:rsidRDefault="00516096" w:rsidP="00516096">
            <w:pPr>
              <w:jc w:val="right"/>
              <w:rPr>
                <w:rFonts w:ascii="Arial Narrow" w:eastAsiaTheme="minorHAnsi" w:hAnsi="Arial Narrow" w:cstheme="minorBidi"/>
                <w:sz w:val="22"/>
                <w:szCs w:val="22"/>
                <w:lang w:eastAsia="en-US"/>
              </w:rPr>
            </w:pPr>
          </w:p>
        </w:tc>
      </w:tr>
      <w:tr w:rsidR="00516096" w:rsidRPr="00516096" w:rsidTr="004157BF">
        <w:tc>
          <w:tcPr>
            <w:tcW w:w="419" w:type="dxa"/>
          </w:tcPr>
          <w:p w:rsidR="00516096" w:rsidRPr="00516096" w:rsidRDefault="00516096" w:rsidP="00516096">
            <w:pPr>
              <w:rPr>
                <w:rFonts w:ascii="Arial Narrow" w:eastAsiaTheme="minorHAnsi" w:hAnsi="Arial Narrow" w:cstheme="minorBidi"/>
                <w:b/>
                <w:szCs w:val="22"/>
                <w:lang w:eastAsia="en-US"/>
              </w:rPr>
            </w:pPr>
            <w:r w:rsidRPr="00516096">
              <w:rPr>
                <w:rFonts w:ascii="Arial Narrow" w:eastAsiaTheme="minorHAnsi" w:hAnsi="Arial Narrow" w:cstheme="minorBidi"/>
                <w:b/>
                <w:sz w:val="22"/>
                <w:szCs w:val="22"/>
                <w:lang w:eastAsia="en-US"/>
              </w:rPr>
              <w:t>III</w:t>
            </w:r>
          </w:p>
        </w:tc>
        <w:tc>
          <w:tcPr>
            <w:tcW w:w="8227" w:type="dxa"/>
            <w:gridSpan w:val="3"/>
          </w:tcPr>
          <w:p w:rsidR="00516096" w:rsidRPr="00516096" w:rsidRDefault="00516096" w:rsidP="00AD41F3">
            <w:pPr>
              <w:rPr>
                <w:rFonts w:ascii="Arial Narrow" w:eastAsiaTheme="minorHAnsi" w:hAnsi="Arial Narrow" w:cstheme="minorBidi"/>
                <w:b/>
                <w:sz w:val="22"/>
                <w:szCs w:val="22"/>
                <w:lang w:eastAsia="en-US"/>
              </w:rPr>
            </w:pPr>
            <w:r w:rsidRPr="00516096">
              <w:rPr>
                <w:rFonts w:ascii="Arial Narrow" w:eastAsiaTheme="minorHAnsi" w:hAnsi="Arial Narrow" w:cstheme="minorBidi"/>
                <w:b/>
                <w:sz w:val="22"/>
                <w:szCs w:val="22"/>
                <w:lang w:eastAsia="en-US"/>
              </w:rPr>
              <w:t>Diagnoza wybranych problemów społecznych mieszkańców województwa lubuskiego</w:t>
            </w:r>
            <w:r w:rsidRPr="00516096">
              <w:rPr>
                <w:rFonts w:ascii="Arial Narrow" w:eastAsiaTheme="minorHAnsi" w:hAnsi="Arial Narrow" w:cstheme="minorBidi"/>
                <w:sz w:val="22"/>
                <w:szCs w:val="22"/>
                <w:lang w:eastAsia="en-US"/>
              </w:rPr>
              <w:t>….…..</w:t>
            </w:r>
          </w:p>
        </w:tc>
        <w:tc>
          <w:tcPr>
            <w:tcW w:w="416" w:type="dxa"/>
          </w:tcPr>
          <w:p w:rsidR="00516096" w:rsidRPr="00516096" w:rsidRDefault="00D502C2" w:rsidP="00516096">
            <w:pPr>
              <w:jc w:val="right"/>
              <w:rPr>
                <w:rFonts w:ascii="Arial Narrow" w:eastAsiaTheme="minorHAnsi" w:hAnsi="Arial Narrow" w:cstheme="minorBidi"/>
                <w:sz w:val="22"/>
                <w:szCs w:val="22"/>
                <w:lang w:eastAsia="en-US"/>
              </w:rPr>
            </w:pPr>
            <w:r>
              <w:rPr>
                <w:rFonts w:ascii="Arial Narrow" w:eastAsiaTheme="minorHAnsi" w:hAnsi="Arial Narrow" w:cstheme="minorBidi"/>
                <w:sz w:val="22"/>
                <w:szCs w:val="22"/>
                <w:lang w:eastAsia="en-US"/>
              </w:rPr>
              <w:t>11</w:t>
            </w:r>
          </w:p>
        </w:tc>
      </w:tr>
      <w:tr w:rsidR="00516096" w:rsidRPr="00516096" w:rsidTr="004157BF">
        <w:tc>
          <w:tcPr>
            <w:tcW w:w="419" w:type="dxa"/>
          </w:tcPr>
          <w:p w:rsidR="00516096" w:rsidRPr="00516096" w:rsidRDefault="00516096" w:rsidP="00516096">
            <w:pPr>
              <w:jc w:val="right"/>
              <w:rPr>
                <w:rFonts w:ascii="Arial Narrow" w:eastAsiaTheme="minorHAnsi" w:hAnsi="Arial Narrow" w:cstheme="minorBidi"/>
                <w:szCs w:val="22"/>
                <w:lang w:eastAsia="en-US"/>
              </w:rPr>
            </w:pPr>
          </w:p>
        </w:tc>
        <w:tc>
          <w:tcPr>
            <w:tcW w:w="467" w:type="dxa"/>
          </w:tcPr>
          <w:p w:rsidR="00516096" w:rsidRPr="00516096" w:rsidRDefault="00516096" w:rsidP="00516096">
            <w:pPr>
              <w:jc w:val="center"/>
              <w:rPr>
                <w:rFonts w:ascii="Arial Narrow" w:eastAsiaTheme="minorHAnsi" w:hAnsi="Arial Narrow" w:cstheme="minorBidi"/>
                <w:szCs w:val="22"/>
                <w:lang w:eastAsia="en-US"/>
              </w:rPr>
            </w:pPr>
          </w:p>
        </w:tc>
        <w:tc>
          <w:tcPr>
            <w:tcW w:w="618" w:type="dxa"/>
          </w:tcPr>
          <w:p w:rsidR="00516096" w:rsidRPr="00516096" w:rsidRDefault="00516096" w:rsidP="00516096">
            <w:pPr>
              <w:jc w:val="center"/>
              <w:rPr>
                <w:rFonts w:ascii="Arial Narrow" w:eastAsiaTheme="minorHAnsi" w:hAnsi="Arial Narrow" w:cstheme="minorBidi"/>
                <w:szCs w:val="22"/>
                <w:lang w:eastAsia="en-US"/>
              </w:rPr>
            </w:pPr>
          </w:p>
        </w:tc>
        <w:tc>
          <w:tcPr>
            <w:tcW w:w="7142" w:type="dxa"/>
          </w:tcPr>
          <w:p w:rsidR="00516096" w:rsidRPr="00516096" w:rsidRDefault="00516096" w:rsidP="00516096">
            <w:pPr>
              <w:rPr>
                <w:rFonts w:ascii="Arial Narrow" w:eastAsiaTheme="minorHAnsi" w:hAnsi="Arial Narrow" w:cstheme="minorBidi"/>
                <w:sz w:val="22"/>
                <w:szCs w:val="22"/>
                <w:lang w:eastAsia="en-US"/>
              </w:rPr>
            </w:pPr>
          </w:p>
        </w:tc>
        <w:tc>
          <w:tcPr>
            <w:tcW w:w="416" w:type="dxa"/>
          </w:tcPr>
          <w:p w:rsidR="00516096" w:rsidRPr="00516096" w:rsidRDefault="00516096" w:rsidP="00516096">
            <w:pPr>
              <w:jc w:val="right"/>
              <w:rPr>
                <w:rFonts w:ascii="Arial Narrow" w:eastAsiaTheme="minorHAnsi" w:hAnsi="Arial Narrow" w:cstheme="minorBidi"/>
                <w:sz w:val="22"/>
                <w:szCs w:val="22"/>
                <w:lang w:eastAsia="en-US"/>
              </w:rPr>
            </w:pPr>
          </w:p>
        </w:tc>
      </w:tr>
      <w:tr w:rsidR="00516096" w:rsidRPr="00516096" w:rsidTr="004157BF">
        <w:tc>
          <w:tcPr>
            <w:tcW w:w="419" w:type="dxa"/>
          </w:tcPr>
          <w:p w:rsidR="00516096" w:rsidRPr="00516096" w:rsidRDefault="00516096" w:rsidP="00516096">
            <w:pPr>
              <w:rPr>
                <w:rFonts w:ascii="Arial Narrow" w:eastAsiaTheme="minorHAnsi" w:hAnsi="Arial Narrow" w:cstheme="minorBidi"/>
                <w:b/>
                <w:sz w:val="22"/>
                <w:szCs w:val="22"/>
                <w:lang w:eastAsia="en-US"/>
              </w:rPr>
            </w:pPr>
            <w:r w:rsidRPr="00516096">
              <w:rPr>
                <w:rFonts w:ascii="Arial Narrow" w:eastAsiaTheme="minorHAnsi" w:hAnsi="Arial Narrow" w:cstheme="minorBidi"/>
                <w:b/>
                <w:sz w:val="22"/>
                <w:szCs w:val="22"/>
                <w:lang w:eastAsia="en-US"/>
              </w:rPr>
              <w:t>IV</w:t>
            </w:r>
          </w:p>
        </w:tc>
        <w:tc>
          <w:tcPr>
            <w:tcW w:w="8227" w:type="dxa"/>
            <w:gridSpan w:val="3"/>
          </w:tcPr>
          <w:p w:rsidR="00516096" w:rsidRPr="00516096" w:rsidRDefault="00516096" w:rsidP="00516096">
            <w:pPr>
              <w:rPr>
                <w:rFonts w:ascii="Arial Narrow" w:eastAsiaTheme="minorHAnsi" w:hAnsi="Arial Narrow" w:cstheme="minorBidi"/>
                <w:b/>
                <w:sz w:val="22"/>
                <w:szCs w:val="22"/>
                <w:lang w:eastAsia="en-US"/>
              </w:rPr>
            </w:pPr>
            <w:r w:rsidRPr="00516096">
              <w:rPr>
                <w:rFonts w:ascii="Arial Narrow" w:eastAsiaTheme="minorHAnsi" w:hAnsi="Arial Narrow" w:cstheme="minorBidi"/>
                <w:b/>
                <w:sz w:val="22"/>
                <w:szCs w:val="22"/>
                <w:lang w:eastAsia="en-US"/>
              </w:rPr>
              <w:t xml:space="preserve">Skuteczne narzędzia aktywnej integracji </w:t>
            </w:r>
            <w:r w:rsidRPr="00516096">
              <w:rPr>
                <w:rFonts w:ascii="Arial Narrow" w:eastAsiaTheme="minorHAnsi" w:hAnsi="Arial Narrow" w:cstheme="minorBidi"/>
                <w:sz w:val="22"/>
                <w:szCs w:val="22"/>
                <w:lang w:eastAsia="en-US"/>
              </w:rPr>
              <w:t>…………………………………………………..……………..</w:t>
            </w:r>
          </w:p>
        </w:tc>
        <w:tc>
          <w:tcPr>
            <w:tcW w:w="416" w:type="dxa"/>
          </w:tcPr>
          <w:p w:rsidR="00516096" w:rsidRPr="00516096" w:rsidRDefault="00D502C2" w:rsidP="000E7FC6">
            <w:pPr>
              <w:jc w:val="right"/>
              <w:rPr>
                <w:rFonts w:ascii="Arial Narrow" w:eastAsiaTheme="minorHAnsi" w:hAnsi="Arial Narrow" w:cstheme="minorBidi"/>
                <w:sz w:val="20"/>
                <w:szCs w:val="22"/>
                <w:lang w:eastAsia="en-US"/>
              </w:rPr>
            </w:pPr>
            <w:r>
              <w:rPr>
                <w:rFonts w:ascii="Arial Narrow" w:eastAsiaTheme="minorHAnsi" w:hAnsi="Arial Narrow" w:cstheme="minorBidi"/>
                <w:sz w:val="20"/>
                <w:szCs w:val="22"/>
                <w:lang w:eastAsia="en-US"/>
              </w:rPr>
              <w:t>2</w:t>
            </w:r>
            <w:r w:rsidR="000E7FC6">
              <w:rPr>
                <w:rFonts w:ascii="Arial Narrow" w:eastAsiaTheme="minorHAnsi" w:hAnsi="Arial Narrow" w:cstheme="minorBidi"/>
                <w:sz w:val="20"/>
                <w:szCs w:val="22"/>
                <w:lang w:eastAsia="en-US"/>
              </w:rPr>
              <w:t>6</w:t>
            </w:r>
          </w:p>
        </w:tc>
      </w:tr>
      <w:tr w:rsidR="00516096" w:rsidRPr="00516096" w:rsidTr="004157BF">
        <w:tc>
          <w:tcPr>
            <w:tcW w:w="419" w:type="dxa"/>
          </w:tcPr>
          <w:p w:rsidR="00516096" w:rsidRPr="00516096" w:rsidRDefault="00516096" w:rsidP="00516096">
            <w:pPr>
              <w:jc w:val="right"/>
              <w:rPr>
                <w:rFonts w:ascii="Arial Narrow" w:eastAsiaTheme="minorHAnsi" w:hAnsi="Arial Narrow" w:cstheme="minorBidi"/>
                <w:sz w:val="22"/>
                <w:szCs w:val="22"/>
                <w:lang w:eastAsia="en-US"/>
              </w:rPr>
            </w:pPr>
          </w:p>
        </w:tc>
        <w:tc>
          <w:tcPr>
            <w:tcW w:w="467" w:type="dxa"/>
          </w:tcPr>
          <w:p w:rsidR="00516096" w:rsidRPr="00516096" w:rsidRDefault="00516096" w:rsidP="00516096">
            <w:pPr>
              <w:jc w:val="center"/>
              <w:rPr>
                <w:rFonts w:ascii="Arial Narrow" w:eastAsiaTheme="minorHAnsi" w:hAnsi="Arial Narrow" w:cstheme="minorBidi"/>
                <w:sz w:val="22"/>
                <w:szCs w:val="22"/>
                <w:lang w:eastAsia="en-US"/>
              </w:rPr>
            </w:pPr>
          </w:p>
        </w:tc>
        <w:tc>
          <w:tcPr>
            <w:tcW w:w="618" w:type="dxa"/>
          </w:tcPr>
          <w:p w:rsidR="00516096" w:rsidRPr="00516096" w:rsidRDefault="00516096" w:rsidP="00516096">
            <w:pPr>
              <w:jc w:val="center"/>
              <w:rPr>
                <w:rFonts w:ascii="Arial Narrow" w:eastAsiaTheme="minorHAnsi" w:hAnsi="Arial Narrow" w:cstheme="minorBidi"/>
                <w:sz w:val="22"/>
                <w:szCs w:val="22"/>
                <w:lang w:eastAsia="en-US"/>
              </w:rPr>
            </w:pPr>
          </w:p>
        </w:tc>
        <w:tc>
          <w:tcPr>
            <w:tcW w:w="7142" w:type="dxa"/>
          </w:tcPr>
          <w:p w:rsidR="00516096" w:rsidRPr="00516096" w:rsidRDefault="00516096" w:rsidP="00516096">
            <w:pPr>
              <w:rPr>
                <w:rFonts w:ascii="Arial Narrow" w:eastAsiaTheme="minorHAnsi" w:hAnsi="Arial Narrow" w:cstheme="minorBidi"/>
                <w:sz w:val="22"/>
                <w:szCs w:val="22"/>
                <w:lang w:eastAsia="en-US"/>
              </w:rPr>
            </w:pPr>
          </w:p>
        </w:tc>
        <w:tc>
          <w:tcPr>
            <w:tcW w:w="416" w:type="dxa"/>
          </w:tcPr>
          <w:p w:rsidR="00516096" w:rsidRPr="00516096" w:rsidRDefault="00516096" w:rsidP="00516096">
            <w:pPr>
              <w:jc w:val="right"/>
              <w:rPr>
                <w:rFonts w:ascii="Arial Narrow" w:eastAsiaTheme="minorHAnsi" w:hAnsi="Arial Narrow" w:cstheme="minorBidi"/>
                <w:sz w:val="20"/>
                <w:szCs w:val="22"/>
                <w:lang w:eastAsia="en-US"/>
              </w:rPr>
            </w:pPr>
          </w:p>
        </w:tc>
      </w:tr>
      <w:tr w:rsidR="00516096" w:rsidRPr="00516096" w:rsidTr="004157BF">
        <w:tc>
          <w:tcPr>
            <w:tcW w:w="419" w:type="dxa"/>
          </w:tcPr>
          <w:p w:rsidR="00516096" w:rsidRPr="00516096" w:rsidRDefault="00516096" w:rsidP="00516096">
            <w:pPr>
              <w:rPr>
                <w:rFonts w:ascii="Arial Narrow" w:eastAsiaTheme="minorHAnsi" w:hAnsi="Arial Narrow" w:cstheme="minorBidi"/>
                <w:b/>
                <w:sz w:val="22"/>
                <w:szCs w:val="22"/>
                <w:lang w:eastAsia="en-US"/>
              </w:rPr>
            </w:pPr>
            <w:r w:rsidRPr="00516096">
              <w:rPr>
                <w:rFonts w:ascii="Arial Narrow" w:eastAsiaTheme="minorHAnsi" w:hAnsi="Arial Narrow" w:cstheme="minorBidi"/>
                <w:b/>
                <w:sz w:val="22"/>
                <w:szCs w:val="22"/>
                <w:lang w:eastAsia="en-US"/>
              </w:rPr>
              <w:t>V</w:t>
            </w:r>
          </w:p>
        </w:tc>
        <w:tc>
          <w:tcPr>
            <w:tcW w:w="8227" w:type="dxa"/>
            <w:gridSpan w:val="3"/>
          </w:tcPr>
          <w:p w:rsidR="00516096" w:rsidRPr="00516096" w:rsidRDefault="00516096" w:rsidP="00AD41F3">
            <w:pPr>
              <w:rPr>
                <w:rFonts w:ascii="Arial Narrow" w:eastAsiaTheme="minorHAnsi" w:hAnsi="Arial Narrow" w:cstheme="minorBidi"/>
                <w:sz w:val="22"/>
                <w:szCs w:val="22"/>
                <w:lang w:eastAsia="en-US"/>
              </w:rPr>
            </w:pPr>
            <w:r w:rsidRPr="00516096">
              <w:rPr>
                <w:rFonts w:ascii="Arial Narrow" w:eastAsiaTheme="minorHAnsi" w:hAnsi="Arial Narrow" w:cstheme="minorBidi"/>
                <w:b/>
                <w:sz w:val="22"/>
                <w:szCs w:val="22"/>
                <w:lang w:eastAsia="en-US"/>
              </w:rPr>
              <w:t xml:space="preserve">Cele </w:t>
            </w:r>
            <w:r w:rsidR="001B3B38" w:rsidRPr="00516096">
              <w:rPr>
                <w:rFonts w:ascii="Arial Narrow" w:eastAsiaTheme="minorHAnsi" w:hAnsi="Arial Narrow" w:cstheme="minorBidi"/>
                <w:b/>
                <w:sz w:val="22"/>
                <w:szCs w:val="22"/>
                <w:lang w:eastAsia="en-US"/>
              </w:rPr>
              <w:t>Wojewódzkiego Programu Polityki Społecznej</w:t>
            </w:r>
            <w:r w:rsidRPr="00516096">
              <w:rPr>
                <w:rFonts w:ascii="Arial Narrow" w:eastAsiaTheme="minorHAnsi" w:hAnsi="Arial Narrow" w:cstheme="minorBidi"/>
                <w:sz w:val="22"/>
                <w:szCs w:val="22"/>
                <w:lang w:eastAsia="en-US"/>
              </w:rPr>
              <w:t>.…………………...………………...……………</w:t>
            </w:r>
          </w:p>
        </w:tc>
        <w:tc>
          <w:tcPr>
            <w:tcW w:w="416" w:type="dxa"/>
          </w:tcPr>
          <w:p w:rsidR="00516096" w:rsidRPr="00516096" w:rsidRDefault="00D502C2" w:rsidP="000E7FC6">
            <w:pPr>
              <w:jc w:val="right"/>
              <w:rPr>
                <w:rFonts w:ascii="Arial Narrow" w:eastAsiaTheme="minorHAnsi" w:hAnsi="Arial Narrow" w:cstheme="minorBidi"/>
                <w:sz w:val="20"/>
                <w:szCs w:val="22"/>
                <w:lang w:eastAsia="en-US"/>
              </w:rPr>
            </w:pPr>
            <w:r>
              <w:rPr>
                <w:rFonts w:ascii="Arial Narrow" w:eastAsiaTheme="minorHAnsi" w:hAnsi="Arial Narrow" w:cstheme="minorBidi"/>
                <w:sz w:val="20"/>
                <w:szCs w:val="22"/>
                <w:lang w:eastAsia="en-US"/>
              </w:rPr>
              <w:t>3</w:t>
            </w:r>
            <w:r w:rsidR="000E7FC6">
              <w:rPr>
                <w:rFonts w:ascii="Arial Narrow" w:eastAsiaTheme="minorHAnsi" w:hAnsi="Arial Narrow" w:cstheme="minorBidi"/>
                <w:sz w:val="20"/>
                <w:szCs w:val="22"/>
                <w:lang w:eastAsia="en-US"/>
              </w:rPr>
              <w:t>2</w:t>
            </w:r>
          </w:p>
        </w:tc>
      </w:tr>
      <w:tr w:rsidR="00516096" w:rsidRPr="00516096" w:rsidTr="004157BF">
        <w:tc>
          <w:tcPr>
            <w:tcW w:w="419" w:type="dxa"/>
          </w:tcPr>
          <w:p w:rsidR="00516096" w:rsidRPr="00516096" w:rsidRDefault="00516096" w:rsidP="00516096">
            <w:pPr>
              <w:jc w:val="right"/>
              <w:rPr>
                <w:rFonts w:ascii="Arial Narrow" w:eastAsiaTheme="minorHAnsi" w:hAnsi="Arial Narrow" w:cstheme="minorBidi"/>
                <w:sz w:val="22"/>
                <w:szCs w:val="22"/>
                <w:lang w:eastAsia="en-US"/>
              </w:rPr>
            </w:pPr>
          </w:p>
        </w:tc>
        <w:tc>
          <w:tcPr>
            <w:tcW w:w="467" w:type="dxa"/>
          </w:tcPr>
          <w:p w:rsidR="00516096" w:rsidRPr="00516096" w:rsidRDefault="00516096" w:rsidP="00516096">
            <w:pPr>
              <w:jc w:val="center"/>
              <w:rPr>
                <w:rFonts w:ascii="Arial Narrow" w:eastAsiaTheme="minorHAnsi" w:hAnsi="Arial Narrow" w:cstheme="minorBidi"/>
                <w:sz w:val="22"/>
                <w:szCs w:val="22"/>
                <w:lang w:eastAsia="en-US"/>
              </w:rPr>
            </w:pPr>
          </w:p>
        </w:tc>
        <w:tc>
          <w:tcPr>
            <w:tcW w:w="7760" w:type="dxa"/>
            <w:gridSpan w:val="2"/>
          </w:tcPr>
          <w:p w:rsidR="00516096" w:rsidRPr="00516096" w:rsidRDefault="00516096" w:rsidP="00516096">
            <w:pPr>
              <w:rPr>
                <w:rFonts w:ascii="Arial Narrow" w:eastAsiaTheme="minorHAnsi" w:hAnsi="Arial Narrow" w:cstheme="minorBidi"/>
                <w:sz w:val="22"/>
                <w:szCs w:val="22"/>
                <w:lang w:eastAsia="en-US"/>
              </w:rPr>
            </w:pPr>
          </w:p>
        </w:tc>
        <w:tc>
          <w:tcPr>
            <w:tcW w:w="416" w:type="dxa"/>
          </w:tcPr>
          <w:p w:rsidR="00516096" w:rsidRPr="00516096" w:rsidRDefault="00516096" w:rsidP="00516096">
            <w:pPr>
              <w:jc w:val="right"/>
              <w:rPr>
                <w:rFonts w:ascii="Arial Narrow" w:eastAsiaTheme="minorHAnsi" w:hAnsi="Arial Narrow" w:cstheme="minorBidi"/>
                <w:sz w:val="20"/>
                <w:szCs w:val="22"/>
                <w:lang w:eastAsia="en-US"/>
              </w:rPr>
            </w:pPr>
          </w:p>
        </w:tc>
      </w:tr>
      <w:tr w:rsidR="00516096" w:rsidRPr="00516096" w:rsidTr="004157BF">
        <w:tc>
          <w:tcPr>
            <w:tcW w:w="419" w:type="dxa"/>
          </w:tcPr>
          <w:p w:rsidR="00516096" w:rsidRPr="00516096" w:rsidRDefault="00516096" w:rsidP="00516096">
            <w:pPr>
              <w:rPr>
                <w:rFonts w:ascii="Arial Narrow" w:eastAsiaTheme="minorHAnsi" w:hAnsi="Arial Narrow" w:cstheme="minorBidi"/>
                <w:b/>
                <w:sz w:val="22"/>
                <w:szCs w:val="22"/>
                <w:lang w:eastAsia="en-US"/>
              </w:rPr>
            </w:pPr>
            <w:r w:rsidRPr="00516096">
              <w:rPr>
                <w:rFonts w:ascii="Arial Narrow" w:eastAsiaTheme="minorHAnsi" w:hAnsi="Arial Narrow" w:cstheme="minorBidi"/>
                <w:b/>
                <w:sz w:val="22"/>
                <w:szCs w:val="22"/>
                <w:lang w:eastAsia="en-US"/>
              </w:rPr>
              <w:t>VI</w:t>
            </w:r>
          </w:p>
        </w:tc>
        <w:tc>
          <w:tcPr>
            <w:tcW w:w="8227" w:type="dxa"/>
            <w:gridSpan w:val="3"/>
          </w:tcPr>
          <w:p w:rsidR="00516096" w:rsidRPr="00516096" w:rsidRDefault="00516096" w:rsidP="00AD41F3">
            <w:pPr>
              <w:rPr>
                <w:rFonts w:ascii="Arial Narrow" w:eastAsiaTheme="minorHAnsi" w:hAnsi="Arial Narrow" w:cstheme="minorBidi"/>
                <w:b/>
                <w:sz w:val="22"/>
                <w:szCs w:val="22"/>
                <w:lang w:eastAsia="en-US"/>
              </w:rPr>
            </w:pPr>
            <w:r w:rsidRPr="00516096">
              <w:rPr>
                <w:rFonts w:ascii="Arial Narrow" w:eastAsiaTheme="minorHAnsi" w:hAnsi="Arial Narrow" w:cstheme="minorBidi"/>
                <w:b/>
                <w:sz w:val="22"/>
                <w:szCs w:val="22"/>
                <w:lang w:eastAsia="en-US"/>
              </w:rPr>
              <w:t>Sposób realizacji progra</w:t>
            </w:r>
            <w:r w:rsidR="00AD41F3">
              <w:rPr>
                <w:rFonts w:ascii="Arial Narrow" w:eastAsiaTheme="minorHAnsi" w:hAnsi="Arial Narrow" w:cstheme="minorBidi"/>
                <w:b/>
                <w:sz w:val="22"/>
                <w:szCs w:val="22"/>
                <w:lang w:eastAsia="en-US"/>
              </w:rPr>
              <w:t>mu, monitorowanie i zarządzanie</w:t>
            </w:r>
            <w:r w:rsidRPr="00516096">
              <w:rPr>
                <w:rFonts w:ascii="Arial Narrow" w:eastAsiaTheme="minorHAnsi" w:hAnsi="Arial Narrow" w:cstheme="minorBidi"/>
                <w:sz w:val="22"/>
                <w:szCs w:val="22"/>
                <w:lang w:eastAsia="en-US"/>
              </w:rPr>
              <w:t>……………………………………….…</w:t>
            </w:r>
          </w:p>
        </w:tc>
        <w:tc>
          <w:tcPr>
            <w:tcW w:w="416" w:type="dxa"/>
          </w:tcPr>
          <w:p w:rsidR="00516096" w:rsidRPr="00516096" w:rsidRDefault="00516096" w:rsidP="00D502C2">
            <w:pPr>
              <w:jc w:val="right"/>
              <w:rPr>
                <w:rFonts w:ascii="Arial Narrow" w:eastAsiaTheme="minorHAnsi" w:hAnsi="Arial Narrow" w:cstheme="minorBidi"/>
                <w:sz w:val="20"/>
                <w:szCs w:val="22"/>
                <w:lang w:eastAsia="en-US"/>
              </w:rPr>
            </w:pPr>
            <w:r>
              <w:rPr>
                <w:rFonts w:ascii="Arial Narrow" w:eastAsiaTheme="minorHAnsi" w:hAnsi="Arial Narrow" w:cstheme="minorBidi"/>
                <w:sz w:val="20"/>
                <w:szCs w:val="22"/>
                <w:lang w:eastAsia="en-US"/>
              </w:rPr>
              <w:t>3</w:t>
            </w:r>
            <w:r w:rsidR="00D502C2">
              <w:rPr>
                <w:rFonts w:ascii="Arial Narrow" w:eastAsiaTheme="minorHAnsi" w:hAnsi="Arial Narrow" w:cstheme="minorBidi"/>
                <w:sz w:val="20"/>
                <w:szCs w:val="22"/>
                <w:lang w:eastAsia="en-US"/>
              </w:rPr>
              <w:t>7</w:t>
            </w:r>
          </w:p>
        </w:tc>
      </w:tr>
      <w:tr w:rsidR="00516096" w:rsidRPr="00516096" w:rsidTr="004157BF">
        <w:tc>
          <w:tcPr>
            <w:tcW w:w="419" w:type="dxa"/>
          </w:tcPr>
          <w:p w:rsidR="00516096" w:rsidRPr="00516096" w:rsidRDefault="00516096" w:rsidP="00516096">
            <w:pPr>
              <w:jc w:val="right"/>
              <w:rPr>
                <w:rFonts w:ascii="Arial Narrow" w:eastAsiaTheme="minorHAnsi" w:hAnsi="Arial Narrow" w:cstheme="minorBidi"/>
                <w:sz w:val="22"/>
                <w:szCs w:val="22"/>
                <w:lang w:eastAsia="en-US"/>
              </w:rPr>
            </w:pPr>
          </w:p>
        </w:tc>
        <w:tc>
          <w:tcPr>
            <w:tcW w:w="467" w:type="dxa"/>
          </w:tcPr>
          <w:p w:rsidR="00516096" w:rsidRPr="00516096" w:rsidRDefault="00516096" w:rsidP="00516096">
            <w:pPr>
              <w:jc w:val="center"/>
              <w:rPr>
                <w:rFonts w:ascii="Arial Narrow" w:eastAsiaTheme="minorHAnsi" w:hAnsi="Arial Narrow" w:cstheme="minorBidi"/>
                <w:sz w:val="22"/>
                <w:szCs w:val="22"/>
                <w:lang w:eastAsia="en-US"/>
              </w:rPr>
            </w:pPr>
          </w:p>
        </w:tc>
        <w:tc>
          <w:tcPr>
            <w:tcW w:w="618" w:type="dxa"/>
          </w:tcPr>
          <w:p w:rsidR="00516096" w:rsidRPr="00516096" w:rsidRDefault="00516096" w:rsidP="00516096">
            <w:pPr>
              <w:jc w:val="center"/>
              <w:rPr>
                <w:rFonts w:ascii="Arial Narrow" w:eastAsiaTheme="minorHAnsi" w:hAnsi="Arial Narrow" w:cstheme="minorBidi"/>
                <w:sz w:val="22"/>
                <w:szCs w:val="22"/>
                <w:lang w:eastAsia="en-US"/>
              </w:rPr>
            </w:pPr>
          </w:p>
        </w:tc>
        <w:tc>
          <w:tcPr>
            <w:tcW w:w="7142" w:type="dxa"/>
          </w:tcPr>
          <w:p w:rsidR="00516096" w:rsidRPr="00516096" w:rsidRDefault="00516096" w:rsidP="00516096">
            <w:pPr>
              <w:rPr>
                <w:rFonts w:ascii="Arial Narrow" w:eastAsiaTheme="minorHAnsi" w:hAnsi="Arial Narrow" w:cstheme="minorBidi"/>
                <w:sz w:val="22"/>
                <w:szCs w:val="22"/>
                <w:lang w:eastAsia="en-US"/>
              </w:rPr>
            </w:pPr>
          </w:p>
        </w:tc>
        <w:tc>
          <w:tcPr>
            <w:tcW w:w="416" w:type="dxa"/>
          </w:tcPr>
          <w:p w:rsidR="00516096" w:rsidRPr="00516096" w:rsidRDefault="00516096" w:rsidP="00516096">
            <w:pPr>
              <w:jc w:val="right"/>
              <w:rPr>
                <w:rFonts w:ascii="Arial Narrow" w:eastAsiaTheme="minorHAnsi" w:hAnsi="Arial Narrow" w:cstheme="minorBidi"/>
                <w:sz w:val="20"/>
                <w:szCs w:val="22"/>
                <w:lang w:eastAsia="en-US"/>
              </w:rPr>
            </w:pPr>
          </w:p>
        </w:tc>
      </w:tr>
    </w:tbl>
    <w:p w:rsidR="00516096" w:rsidRPr="00516096" w:rsidRDefault="00516096" w:rsidP="00516096">
      <w:pPr>
        <w:spacing w:line="276" w:lineRule="auto"/>
        <w:jc w:val="both"/>
        <w:rPr>
          <w:rFonts w:ascii="Arial Narrow" w:eastAsiaTheme="minorHAnsi" w:hAnsi="Arial Narrow" w:cstheme="minorBidi"/>
          <w:sz w:val="22"/>
          <w:szCs w:val="22"/>
          <w:lang w:eastAsia="en-US"/>
        </w:rPr>
      </w:pPr>
    </w:p>
    <w:p w:rsidR="00516096" w:rsidRDefault="00516096">
      <w:pPr>
        <w:spacing w:after="160" w:line="259" w:lineRule="auto"/>
        <w:rPr>
          <w:rFonts w:ascii="Arial Narrow" w:hAnsi="Arial Narrow"/>
          <w:b/>
        </w:rPr>
      </w:pPr>
      <w:r>
        <w:rPr>
          <w:rFonts w:ascii="Arial Narrow" w:hAnsi="Arial Narrow"/>
          <w:b/>
        </w:rPr>
        <w:br w:type="page"/>
      </w:r>
    </w:p>
    <w:p w:rsidR="000536D9" w:rsidRPr="00D91BFA" w:rsidRDefault="00D91BFA">
      <w:pPr>
        <w:rPr>
          <w:rFonts w:ascii="Arial Narrow" w:hAnsi="Arial Narrow"/>
          <w:b/>
        </w:rPr>
      </w:pPr>
      <w:r w:rsidRPr="00D91BFA">
        <w:rPr>
          <w:rFonts w:ascii="Arial Narrow" w:hAnsi="Arial Narrow"/>
          <w:b/>
        </w:rPr>
        <w:lastRenderedPageBreak/>
        <w:t>Wprowadzenie</w:t>
      </w:r>
    </w:p>
    <w:p w:rsidR="005D5BDC" w:rsidRDefault="005D5BDC"/>
    <w:p w:rsidR="005D5BDC" w:rsidRPr="00AB44B5" w:rsidRDefault="00217AF8" w:rsidP="002B0DEF">
      <w:pPr>
        <w:pStyle w:val="Default"/>
        <w:spacing w:line="360" w:lineRule="auto"/>
        <w:ind w:firstLine="708"/>
        <w:jc w:val="both"/>
        <w:rPr>
          <w:rFonts w:ascii="Arial Narrow" w:hAnsi="Arial Narrow"/>
          <w:sz w:val="22"/>
          <w:szCs w:val="22"/>
        </w:rPr>
      </w:pPr>
      <w:r>
        <w:rPr>
          <w:rFonts w:ascii="Arial Narrow" w:hAnsi="Arial Narrow"/>
          <w:sz w:val="22"/>
          <w:szCs w:val="22"/>
        </w:rPr>
        <w:t>U</w:t>
      </w:r>
      <w:r w:rsidR="005D5BDC" w:rsidRPr="00AB44B5">
        <w:rPr>
          <w:rFonts w:ascii="Arial Narrow" w:hAnsi="Arial Narrow"/>
          <w:sz w:val="22"/>
          <w:szCs w:val="22"/>
        </w:rPr>
        <w:t>możliwienie o</w:t>
      </w:r>
      <w:r w:rsidR="001C50FF">
        <w:rPr>
          <w:rFonts w:ascii="Arial Narrow" w:hAnsi="Arial Narrow"/>
          <w:sz w:val="22"/>
          <w:szCs w:val="22"/>
        </w:rPr>
        <w:t>sobom i rodzinom przezwyciężania</w:t>
      </w:r>
      <w:r w:rsidR="005D5BDC" w:rsidRPr="00AB44B5">
        <w:rPr>
          <w:rFonts w:ascii="Arial Narrow" w:hAnsi="Arial Narrow"/>
          <w:sz w:val="22"/>
          <w:szCs w:val="22"/>
        </w:rPr>
        <w:t xml:space="preserve"> trudnych sytuacji życiowych, których nie są one</w:t>
      </w:r>
      <w:r w:rsidR="00640B1F">
        <w:rPr>
          <w:rFonts w:ascii="Arial Narrow" w:hAnsi="Arial Narrow"/>
          <w:sz w:val="22"/>
          <w:szCs w:val="22"/>
        </w:rPr>
        <w:t xml:space="preserve"> </w:t>
      </w:r>
      <w:r w:rsidR="005D5BDC" w:rsidRPr="00AB44B5">
        <w:rPr>
          <w:rFonts w:ascii="Arial Narrow" w:hAnsi="Arial Narrow"/>
          <w:sz w:val="22"/>
          <w:szCs w:val="22"/>
        </w:rPr>
        <w:t>w</w:t>
      </w:r>
      <w:r w:rsidR="00640B1F">
        <w:rPr>
          <w:rFonts w:ascii="Arial Narrow" w:hAnsi="Arial Narrow"/>
          <w:sz w:val="22"/>
          <w:szCs w:val="22"/>
        </w:rPr>
        <w:t> </w:t>
      </w:r>
      <w:r w:rsidR="005D5BDC" w:rsidRPr="00AB44B5">
        <w:rPr>
          <w:rFonts w:ascii="Arial Narrow" w:hAnsi="Arial Narrow"/>
          <w:sz w:val="22"/>
          <w:szCs w:val="22"/>
        </w:rPr>
        <w:t>stanie pokonać, wykorzystując własne u</w:t>
      </w:r>
      <w:r>
        <w:rPr>
          <w:rFonts w:ascii="Arial Narrow" w:hAnsi="Arial Narrow"/>
          <w:sz w:val="22"/>
          <w:szCs w:val="22"/>
        </w:rPr>
        <w:t>prawnienia, zasoby i możliwości</w:t>
      </w:r>
      <w:r w:rsidR="001C50FF">
        <w:rPr>
          <w:rFonts w:ascii="Arial Narrow" w:hAnsi="Arial Narrow"/>
          <w:sz w:val="22"/>
          <w:szCs w:val="22"/>
        </w:rPr>
        <w:t>,</w:t>
      </w:r>
      <w:r>
        <w:rPr>
          <w:rFonts w:ascii="Arial Narrow" w:hAnsi="Arial Narrow"/>
          <w:sz w:val="22"/>
          <w:szCs w:val="22"/>
        </w:rPr>
        <w:t xml:space="preserve"> to priorytetowe założenia pomocy społecznej.</w:t>
      </w:r>
    </w:p>
    <w:p w:rsidR="005D5BDC" w:rsidRDefault="00217AF8" w:rsidP="002B0DEF">
      <w:pPr>
        <w:pStyle w:val="Default"/>
        <w:spacing w:line="360" w:lineRule="auto"/>
        <w:ind w:firstLine="708"/>
        <w:jc w:val="both"/>
        <w:rPr>
          <w:rFonts w:ascii="Arial Narrow" w:hAnsi="Arial Narrow"/>
          <w:sz w:val="22"/>
          <w:szCs w:val="22"/>
        </w:rPr>
      </w:pPr>
      <w:r>
        <w:rPr>
          <w:rFonts w:ascii="Arial Narrow" w:hAnsi="Arial Narrow"/>
          <w:sz w:val="22"/>
          <w:szCs w:val="22"/>
        </w:rPr>
        <w:t>Pomoc taka przysługuje o</w:t>
      </w:r>
      <w:r w:rsidR="00D80CE1" w:rsidRPr="00AB44B5">
        <w:rPr>
          <w:rFonts w:ascii="Arial Narrow" w:hAnsi="Arial Narrow"/>
          <w:sz w:val="22"/>
          <w:szCs w:val="22"/>
        </w:rPr>
        <w:t xml:space="preserve">sobom i rodzinom w szczególności z powodu: </w:t>
      </w:r>
      <w:r w:rsidR="005D5BDC" w:rsidRPr="00AB44B5">
        <w:rPr>
          <w:rFonts w:ascii="Arial Narrow" w:hAnsi="Arial Narrow"/>
          <w:sz w:val="22"/>
          <w:szCs w:val="22"/>
        </w:rPr>
        <w:t>ubó</w:t>
      </w:r>
      <w:r w:rsidR="00D80CE1" w:rsidRPr="00AB44B5">
        <w:rPr>
          <w:rFonts w:ascii="Arial Narrow" w:hAnsi="Arial Narrow"/>
          <w:sz w:val="22"/>
          <w:szCs w:val="22"/>
        </w:rPr>
        <w:t xml:space="preserve">stwa, sieroctwa, </w:t>
      </w:r>
      <w:r w:rsidR="005D5BDC" w:rsidRPr="00AB44B5">
        <w:rPr>
          <w:rFonts w:ascii="Arial Narrow" w:hAnsi="Arial Narrow"/>
          <w:sz w:val="22"/>
          <w:szCs w:val="22"/>
        </w:rPr>
        <w:t>bezdomnoś</w:t>
      </w:r>
      <w:r w:rsidR="00D80CE1" w:rsidRPr="00AB44B5">
        <w:rPr>
          <w:rFonts w:ascii="Arial Narrow" w:hAnsi="Arial Narrow"/>
          <w:sz w:val="22"/>
          <w:szCs w:val="22"/>
        </w:rPr>
        <w:t xml:space="preserve">ci, bezrobocia, </w:t>
      </w:r>
      <w:r w:rsidR="005D5BDC" w:rsidRPr="00AB44B5">
        <w:rPr>
          <w:rFonts w:ascii="Arial Narrow" w:hAnsi="Arial Narrow"/>
          <w:sz w:val="22"/>
          <w:szCs w:val="22"/>
        </w:rPr>
        <w:t>niepełnosprawnoś</w:t>
      </w:r>
      <w:r w:rsidR="00D80CE1" w:rsidRPr="00AB44B5">
        <w:rPr>
          <w:rFonts w:ascii="Arial Narrow" w:hAnsi="Arial Narrow"/>
          <w:sz w:val="22"/>
          <w:szCs w:val="22"/>
        </w:rPr>
        <w:t>ci,</w:t>
      </w:r>
      <w:r w:rsidR="005D5BDC" w:rsidRPr="00AB44B5">
        <w:rPr>
          <w:rFonts w:ascii="Arial Narrow" w:hAnsi="Arial Narrow"/>
          <w:sz w:val="22"/>
          <w:szCs w:val="22"/>
        </w:rPr>
        <w:t xml:space="preserve"> długotrwałej lub cięż</w:t>
      </w:r>
      <w:r w:rsidR="00D80CE1" w:rsidRPr="00AB44B5">
        <w:rPr>
          <w:rFonts w:ascii="Arial Narrow" w:hAnsi="Arial Narrow"/>
          <w:sz w:val="22"/>
          <w:szCs w:val="22"/>
        </w:rPr>
        <w:t>kiej choroby, przemocy w rodzinie,</w:t>
      </w:r>
      <w:r w:rsidR="005D5BDC" w:rsidRPr="00AB44B5">
        <w:rPr>
          <w:rFonts w:ascii="Arial Narrow" w:hAnsi="Arial Narrow"/>
          <w:sz w:val="22"/>
          <w:szCs w:val="22"/>
        </w:rPr>
        <w:t xml:space="preserve"> potrzeby ochrony ofiar handlu ludź</w:t>
      </w:r>
      <w:r w:rsidR="00D80CE1" w:rsidRPr="00AB44B5">
        <w:rPr>
          <w:rFonts w:ascii="Arial Narrow" w:hAnsi="Arial Narrow"/>
          <w:sz w:val="22"/>
          <w:szCs w:val="22"/>
        </w:rPr>
        <w:t>mi,</w:t>
      </w:r>
      <w:r w:rsidR="005D5BDC" w:rsidRPr="00AB44B5">
        <w:rPr>
          <w:rFonts w:ascii="Arial Narrow" w:hAnsi="Arial Narrow"/>
          <w:sz w:val="22"/>
          <w:szCs w:val="22"/>
        </w:rPr>
        <w:t xml:space="preserve"> potrzeby ochrony macierzyń</w:t>
      </w:r>
      <w:r w:rsidR="00D80CE1" w:rsidRPr="00AB44B5">
        <w:rPr>
          <w:rFonts w:ascii="Arial Narrow" w:hAnsi="Arial Narrow"/>
          <w:sz w:val="22"/>
          <w:szCs w:val="22"/>
        </w:rPr>
        <w:t>stwa lub</w:t>
      </w:r>
      <w:r w:rsidR="005D5BDC" w:rsidRPr="00AB44B5">
        <w:rPr>
          <w:rFonts w:ascii="Arial Narrow" w:hAnsi="Arial Narrow"/>
          <w:sz w:val="22"/>
          <w:szCs w:val="22"/>
        </w:rPr>
        <w:t xml:space="preserve"> wielodzietnoś</w:t>
      </w:r>
      <w:r w:rsidR="00D80CE1" w:rsidRPr="00AB44B5">
        <w:rPr>
          <w:rFonts w:ascii="Arial Narrow" w:hAnsi="Arial Narrow"/>
          <w:sz w:val="22"/>
          <w:szCs w:val="22"/>
        </w:rPr>
        <w:t>ci,</w:t>
      </w:r>
      <w:r w:rsidR="005D5BDC" w:rsidRPr="00AB44B5">
        <w:rPr>
          <w:rFonts w:ascii="Arial Narrow" w:hAnsi="Arial Narrow"/>
          <w:sz w:val="22"/>
          <w:szCs w:val="22"/>
        </w:rPr>
        <w:t xml:space="preserve"> bezradności w sprawach opiekuńczo-wyc</w:t>
      </w:r>
      <w:r w:rsidR="00D80CE1" w:rsidRPr="00AB44B5">
        <w:rPr>
          <w:rFonts w:ascii="Arial Narrow" w:hAnsi="Arial Narrow"/>
          <w:sz w:val="22"/>
          <w:szCs w:val="22"/>
        </w:rPr>
        <w:t>howawczych i prowadzenia go</w:t>
      </w:r>
      <w:r w:rsidR="005D5BDC" w:rsidRPr="00AB44B5">
        <w:rPr>
          <w:rFonts w:ascii="Arial Narrow" w:hAnsi="Arial Narrow"/>
          <w:sz w:val="22"/>
          <w:szCs w:val="22"/>
        </w:rPr>
        <w:t>spodarstwa domowego, zwłaszcza w rodzinach niepeł</w:t>
      </w:r>
      <w:r w:rsidR="00D80CE1" w:rsidRPr="00AB44B5">
        <w:rPr>
          <w:rFonts w:ascii="Arial Narrow" w:hAnsi="Arial Narrow"/>
          <w:sz w:val="22"/>
          <w:szCs w:val="22"/>
        </w:rPr>
        <w:t>nych lub wielodzietnych,</w:t>
      </w:r>
      <w:r w:rsidR="005D5BDC" w:rsidRPr="00AB44B5">
        <w:rPr>
          <w:rFonts w:ascii="Arial Narrow" w:hAnsi="Arial Narrow"/>
          <w:sz w:val="22"/>
          <w:szCs w:val="22"/>
        </w:rPr>
        <w:t xml:space="preserve"> trudności w integracji cudzoziemców, którzy uzyskali w Rzeczypospolitej Polskiej status uchodźcy lub ochronę uzupełniającą</w:t>
      </w:r>
      <w:r w:rsidR="00AB44B5" w:rsidRPr="00AB44B5">
        <w:rPr>
          <w:rFonts w:ascii="Arial Narrow" w:hAnsi="Arial Narrow"/>
          <w:sz w:val="22"/>
          <w:szCs w:val="22"/>
        </w:rPr>
        <w:t>,</w:t>
      </w:r>
      <w:r w:rsidR="005D5BDC" w:rsidRPr="00AB44B5">
        <w:rPr>
          <w:rFonts w:ascii="Arial Narrow" w:hAnsi="Arial Narrow"/>
          <w:sz w:val="22"/>
          <w:szCs w:val="22"/>
        </w:rPr>
        <w:t xml:space="preserve"> trudności w przystosowaniu do życia po zwolnieniu z zakł</w:t>
      </w:r>
      <w:r w:rsidR="00AB44B5" w:rsidRPr="00AB44B5">
        <w:rPr>
          <w:rFonts w:ascii="Arial Narrow" w:hAnsi="Arial Narrow"/>
          <w:sz w:val="22"/>
          <w:szCs w:val="22"/>
        </w:rPr>
        <w:t>adu karnego, alkoholizmu lub narkomanii,</w:t>
      </w:r>
      <w:r w:rsidR="005D5BDC" w:rsidRPr="00AB44B5">
        <w:rPr>
          <w:rFonts w:ascii="Arial Narrow" w:hAnsi="Arial Narrow"/>
          <w:sz w:val="22"/>
          <w:szCs w:val="22"/>
        </w:rPr>
        <w:t xml:space="preserve"> zdarzenia </w:t>
      </w:r>
      <w:r w:rsidR="00AB44B5" w:rsidRPr="00AB44B5">
        <w:rPr>
          <w:rFonts w:ascii="Arial Narrow" w:hAnsi="Arial Narrow"/>
          <w:sz w:val="22"/>
          <w:szCs w:val="22"/>
        </w:rPr>
        <w:t>losowego i sytuacji kryzysowej oraz</w:t>
      </w:r>
      <w:r w:rsidR="005D5BDC" w:rsidRPr="00AB44B5">
        <w:rPr>
          <w:rFonts w:ascii="Arial Narrow" w:hAnsi="Arial Narrow"/>
          <w:sz w:val="22"/>
          <w:szCs w:val="22"/>
        </w:rPr>
        <w:t xml:space="preserve"> klęski żywiołowej lub ekologicznej.</w:t>
      </w:r>
    </w:p>
    <w:p w:rsidR="00217AF8" w:rsidRDefault="00217AF8" w:rsidP="002B0DEF">
      <w:pPr>
        <w:pStyle w:val="Default"/>
        <w:spacing w:line="360" w:lineRule="auto"/>
        <w:ind w:firstLine="708"/>
        <w:jc w:val="both"/>
        <w:rPr>
          <w:rFonts w:ascii="Arial Narrow" w:hAnsi="Arial Narrow"/>
          <w:color w:val="000000" w:themeColor="text1"/>
          <w:sz w:val="22"/>
          <w:szCs w:val="22"/>
        </w:rPr>
      </w:pPr>
      <w:r w:rsidRPr="001C50FF">
        <w:rPr>
          <w:rFonts w:ascii="Arial Narrow" w:hAnsi="Arial Narrow"/>
          <w:color w:val="auto"/>
          <w:sz w:val="22"/>
          <w:szCs w:val="22"/>
        </w:rPr>
        <w:t xml:space="preserve">Wojewódzki Program Pomocy Społecznej </w:t>
      </w:r>
      <w:r w:rsidRPr="00217AF8">
        <w:rPr>
          <w:rFonts w:ascii="Arial Narrow" w:hAnsi="Arial Narrow"/>
          <w:color w:val="000000" w:themeColor="text1"/>
          <w:sz w:val="22"/>
          <w:szCs w:val="22"/>
        </w:rPr>
        <w:t xml:space="preserve">określa </w:t>
      </w:r>
      <w:r>
        <w:rPr>
          <w:rFonts w:ascii="Arial Narrow" w:hAnsi="Arial Narrow"/>
          <w:color w:val="000000" w:themeColor="text1"/>
          <w:sz w:val="22"/>
          <w:szCs w:val="22"/>
        </w:rPr>
        <w:t xml:space="preserve">wyzwania i założenia pomocy społecznej </w:t>
      </w:r>
      <w:r w:rsidR="00E55D43" w:rsidRPr="006F4B1D">
        <w:rPr>
          <w:rFonts w:ascii="Arial Narrow" w:hAnsi="Arial Narrow"/>
          <w:color w:val="auto"/>
          <w:sz w:val="22"/>
          <w:szCs w:val="22"/>
        </w:rPr>
        <w:t xml:space="preserve">w stosunku </w:t>
      </w:r>
      <w:r>
        <w:rPr>
          <w:rFonts w:ascii="Arial Narrow" w:hAnsi="Arial Narrow"/>
          <w:color w:val="000000" w:themeColor="text1"/>
          <w:sz w:val="22"/>
          <w:szCs w:val="22"/>
        </w:rPr>
        <w:t>do możliwości, zasobów i zdiagnozowanych potrzeb województwa lubuskiego. Program przedstawia główne problemy społeczne, które dotykają mieszkańców województwa lubuskiego. Wyznacza także kierunki działań związanych z poprawą życia</w:t>
      </w:r>
      <w:r w:rsidRPr="00217AF8">
        <w:rPr>
          <w:rFonts w:ascii="Arial Narrow" w:hAnsi="Arial Narrow"/>
          <w:color w:val="000000" w:themeColor="text1"/>
          <w:sz w:val="22"/>
          <w:szCs w:val="22"/>
        </w:rPr>
        <w:t xml:space="preserve"> </w:t>
      </w:r>
      <w:r>
        <w:rPr>
          <w:rFonts w:ascii="Arial Narrow" w:hAnsi="Arial Narrow"/>
          <w:color w:val="000000" w:themeColor="text1"/>
          <w:sz w:val="22"/>
          <w:szCs w:val="22"/>
        </w:rPr>
        <w:t xml:space="preserve">mieszkańców województwa lubuskiego </w:t>
      </w:r>
      <w:r w:rsidR="00E55D43">
        <w:rPr>
          <w:rFonts w:ascii="Arial Narrow" w:hAnsi="Arial Narrow"/>
          <w:color w:val="000000" w:themeColor="text1"/>
          <w:sz w:val="22"/>
          <w:szCs w:val="22"/>
        </w:rPr>
        <w:t xml:space="preserve">oraz </w:t>
      </w:r>
      <w:r>
        <w:rPr>
          <w:rFonts w:ascii="Arial Narrow" w:hAnsi="Arial Narrow"/>
          <w:color w:val="000000" w:themeColor="text1"/>
          <w:sz w:val="22"/>
          <w:szCs w:val="22"/>
        </w:rPr>
        <w:t>zapobieganiem ich marginalizacji</w:t>
      </w:r>
      <w:r w:rsidR="00640B1F">
        <w:rPr>
          <w:rFonts w:ascii="Arial Narrow" w:hAnsi="Arial Narrow"/>
          <w:color w:val="000000" w:themeColor="text1"/>
          <w:sz w:val="22"/>
          <w:szCs w:val="22"/>
        </w:rPr>
        <w:br/>
      </w:r>
      <w:r>
        <w:rPr>
          <w:rFonts w:ascii="Arial Narrow" w:hAnsi="Arial Narrow"/>
          <w:color w:val="000000" w:themeColor="text1"/>
          <w:sz w:val="22"/>
          <w:szCs w:val="22"/>
        </w:rPr>
        <w:t xml:space="preserve">i wkluczeniu społecznemu.  </w:t>
      </w:r>
    </w:p>
    <w:p w:rsidR="00A237ED" w:rsidRDefault="00217AF8" w:rsidP="002B0DEF">
      <w:pPr>
        <w:pStyle w:val="Default"/>
        <w:spacing w:line="360" w:lineRule="auto"/>
        <w:ind w:firstLine="708"/>
        <w:jc w:val="both"/>
        <w:rPr>
          <w:rFonts w:ascii="Arial Narrow" w:hAnsi="Arial Narrow"/>
          <w:color w:val="000000" w:themeColor="text1"/>
          <w:sz w:val="22"/>
          <w:szCs w:val="22"/>
        </w:rPr>
      </w:pPr>
      <w:r>
        <w:rPr>
          <w:rFonts w:ascii="Arial Narrow" w:hAnsi="Arial Narrow"/>
          <w:color w:val="000000" w:themeColor="text1"/>
          <w:sz w:val="22"/>
          <w:szCs w:val="22"/>
        </w:rPr>
        <w:t xml:space="preserve">Z uwagi na opracowane i realizowane przez samorząd województwa programy wojewódzkie w zakresie integracji społecznej osób niepełnosprawnych, </w:t>
      </w:r>
      <w:r>
        <w:rPr>
          <w:rFonts w:ascii="Arial Narrow" w:hAnsi="Arial Narrow" w:cs="Arial"/>
          <w:color w:val="000000" w:themeColor="text1"/>
          <w:sz w:val="22"/>
          <w:szCs w:val="22"/>
        </w:rPr>
        <w:t>przeciwdziałania przemocy w r</w:t>
      </w:r>
      <w:r w:rsidRPr="003A4901">
        <w:rPr>
          <w:rFonts w:ascii="Arial Narrow" w:hAnsi="Arial Narrow" w:cs="Arial"/>
          <w:color w:val="000000" w:themeColor="text1"/>
          <w:sz w:val="22"/>
          <w:szCs w:val="22"/>
        </w:rPr>
        <w:t>odzinie</w:t>
      </w:r>
      <w:r>
        <w:rPr>
          <w:rFonts w:ascii="Arial Narrow" w:hAnsi="Arial Narrow" w:cs="Arial"/>
          <w:color w:val="000000" w:themeColor="text1"/>
          <w:sz w:val="22"/>
          <w:szCs w:val="22"/>
        </w:rPr>
        <w:t>,</w:t>
      </w:r>
      <w:r w:rsidRPr="00217AF8">
        <w:rPr>
          <w:rFonts w:ascii="Arial Narrow" w:hAnsi="Arial Narrow" w:cs="Arial"/>
          <w:color w:val="000000" w:themeColor="text1"/>
          <w:sz w:val="22"/>
          <w:szCs w:val="22"/>
        </w:rPr>
        <w:t xml:space="preserve"> </w:t>
      </w:r>
      <w:r w:rsidRPr="003A4901">
        <w:rPr>
          <w:rFonts w:ascii="Arial Narrow" w:hAnsi="Arial Narrow" w:cs="Arial"/>
          <w:color w:val="000000" w:themeColor="text1"/>
          <w:sz w:val="22"/>
          <w:szCs w:val="22"/>
        </w:rPr>
        <w:t>wspierania rodziny</w:t>
      </w:r>
      <w:r w:rsidR="00640B1F">
        <w:rPr>
          <w:rFonts w:ascii="Arial Narrow" w:hAnsi="Arial Narrow" w:cs="Arial"/>
          <w:color w:val="000000" w:themeColor="text1"/>
          <w:sz w:val="22"/>
          <w:szCs w:val="22"/>
        </w:rPr>
        <w:br/>
      </w:r>
      <w:r w:rsidRPr="003A4901">
        <w:rPr>
          <w:rFonts w:ascii="Arial Narrow" w:hAnsi="Arial Narrow" w:cs="Arial"/>
          <w:color w:val="000000" w:themeColor="text1"/>
          <w:sz w:val="22"/>
          <w:szCs w:val="22"/>
        </w:rPr>
        <w:t>i systemu pieczy zastępczej</w:t>
      </w:r>
      <w:r>
        <w:rPr>
          <w:rFonts w:ascii="Arial Narrow" w:hAnsi="Arial Narrow" w:cs="Arial"/>
          <w:color w:val="000000" w:themeColor="text1"/>
          <w:sz w:val="22"/>
          <w:szCs w:val="22"/>
        </w:rPr>
        <w:t xml:space="preserve">, </w:t>
      </w:r>
      <w:r>
        <w:rPr>
          <w:rFonts w:ascii="Arial Narrow" w:hAnsi="Arial Narrow"/>
          <w:color w:val="000000" w:themeColor="text1"/>
          <w:sz w:val="22"/>
          <w:szCs w:val="22"/>
        </w:rPr>
        <w:t>przeciwdziałania narkomanii oraz profilaktyki i rozwiązywania problemów alkoholowych</w:t>
      </w:r>
      <w:r w:rsidR="001C50FF">
        <w:rPr>
          <w:rFonts w:ascii="Arial Narrow" w:hAnsi="Arial Narrow"/>
          <w:color w:val="000000" w:themeColor="text1"/>
          <w:sz w:val="22"/>
          <w:szCs w:val="22"/>
        </w:rPr>
        <w:t>,</w:t>
      </w:r>
      <w:r>
        <w:rPr>
          <w:rFonts w:ascii="Arial Narrow" w:hAnsi="Arial Narrow"/>
          <w:color w:val="000000" w:themeColor="text1"/>
          <w:sz w:val="22"/>
          <w:szCs w:val="22"/>
        </w:rPr>
        <w:t xml:space="preserve"> założenia </w:t>
      </w:r>
      <w:r w:rsidRPr="001C50FF">
        <w:rPr>
          <w:rFonts w:ascii="Arial Narrow" w:hAnsi="Arial Narrow"/>
          <w:color w:val="auto"/>
          <w:sz w:val="22"/>
          <w:szCs w:val="22"/>
        </w:rPr>
        <w:t>Wojewódzkiego Programu Pomocy Społecznej</w:t>
      </w:r>
      <w:r w:rsidRPr="001C50FF">
        <w:rPr>
          <w:rFonts w:ascii="Arial Narrow" w:hAnsi="Arial Narrow"/>
          <w:color w:val="FF0000"/>
          <w:sz w:val="22"/>
          <w:szCs w:val="22"/>
        </w:rPr>
        <w:t xml:space="preserve"> </w:t>
      </w:r>
      <w:r>
        <w:rPr>
          <w:rFonts w:ascii="Arial Narrow" w:hAnsi="Arial Narrow"/>
          <w:color w:val="000000" w:themeColor="text1"/>
          <w:sz w:val="22"/>
          <w:szCs w:val="22"/>
        </w:rPr>
        <w:t>s</w:t>
      </w:r>
      <w:r w:rsidR="00166AE2">
        <w:rPr>
          <w:rFonts w:ascii="Arial Narrow" w:hAnsi="Arial Narrow"/>
          <w:color w:val="000000" w:themeColor="text1"/>
          <w:sz w:val="22"/>
          <w:szCs w:val="22"/>
        </w:rPr>
        <w:t>kierowane</w:t>
      </w:r>
      <w:r>
        <w:rPr>
          <w:rFonts w:ascii="Arial Narrow" w:hAnsi="Arial Narrow"/>
          <w:color w:val="000000" w:themeColor="text1"/>
          <w:sz w:val="22"/>
          <w:szCs w:val="22"/>
        </w:rPr>
        <w:t xml:space="preserve"> są</w:t>
      </w:r>
      <w:r w:rsidR="00166AE2">
        <w:rPr>
          <w:rFonts w:ascii="Arial Narrow" w:hAnsi="Arial Narrow"/>
          <w:color w:val="000000" w:themeColor="text1"/>
          <w:sz w:val="22"/>
          <w:szCs w:val="22"/>
        </w:rPr>
        <w:t xml:space="preserve"> </w:t>
      </w:r>
      <w:r w:rsidR="00422F1B">
        <w:rPr>
          <w:rFonts w:ascii="Arial Narrow" w:hAnsi="Arial Narrow"/>
          <w:color w:val="000000" w:themeColor="text1"/>
          <w:sz w:val="22"/>
          <w:szCs w:val="22"/>
        </w:rPr>
        <w:t>na osoby zagrożone wykluczeniem społecznym oraz wykluczone społecznie głównie</w:t>
      </w:r>
      <w:r w:rsidR="00166AE2">
        <w:rPr>
          <w:rFonts w:ascii="Arial Narrow" w:hAnsi="Arial Narrow"/>
          <w:color w:val="000000" w:themeColor="text1"/>
          <w:sz w:val="22"/>
          <w:szCs w:val="22"/>
        </w:rPr>
        <w:t xml:space="preserve"> osoby starsze, przewlekle </w:t>
      </w:r>
      <w:r w:rsidR="000B087D">
        <w:rPr>
          <w:rFonts w:ascii="Arial Narrow" w:hAnsi="Arial Narrow"/>
          <w:color w:val="000000" w:themeColor="text1"/>
          <w:sz w:val="22"/>
          <w:szCs w:val="22"/>
        </w:rPr>
        <w:t xml:space="preserve">chore, </w:t>
      </w:r>
      <w:r w:rsidR="00422F1B">
        <w:rPr>
          <w:rFonts w:ascii="Arial Narrow" w:hAnsi="Arial Narrow"/>
          <w:color w:val="000000" w:themeColor="text1"/>
          <w:sz w:val="22"/>
          <w:szCs w:val="22"/>
        </w:rPr>
        <w:t xml:space="preserve">matki samotnie wychowujące dzieci, </w:t>
      </w:r>
      <w:r w:rsidR="00166AE2">
        <w:rPr>
          <w:rFonts w:ascii="Arial Narrow" w:hAnsi="Arial Narrow"/>
          <w:color w:val="000000" w:themeColor="text1"/>
          <w:sz w:val="22"/>
          <w:szCs w:val="22"/>
        </w:rPr>
        <w:t>rodziny</w:t>
      </w:r>
      <w:r w:rsidR="000B087D">
        <w:rPr>
          <w:rFonts w:ascii="Arial Narrow" w:hAnsi="Arial Narrow"/>
          <w:color w:val="000000" w:themeColor="text1"/>
          <w:sz w:val="22"/>
          <w:szCs w:val="22"/>
        </w:rPr>
        <w:t xml:space="preserve"> wielodzietne</w:t>
      </w:r>
      <w:r w:rsidR="00A6696E">
        <w:rPr>
          <w:rFonts w:ascii="Arial Narrow" w:hAnsi="Arial Narrow"/>
          <w:color w:val="000000" w:themeColor="text1"/>
          <w:sz w:val="22"/>
          <w:szCs w:val="22"/>
        </w:rPr>
        <w:t>.</w:t>
      </w:r>
    </w:p>
    <w:p w:rsidR="0032606D" w:rsidRDefault="0032606D" w:rsidP="002B0DEF">
      <w:pPr>
        <w:pStyle w:val="Default"/>
        <w:spacing w:line="360" w:lineRule="auto"/>
        <w:ind w:firstLine="708"/>
        <w:jc w:val="both"/>
        <w:rPr>
          <w:rFonts w:ascii="Arial Narrow" w:hAnsi="Arial Narrow"/>
          <w:color w:val="000000" w:themeColor="text1"/>
          <w:sz w:val="22"/>
          <w:szCs w:val="22"/>
        </w:rPr>
      </w:pPr>
      <w:r>
        <w:rPr>
          <w:rFonts w:ascii="Arial Narrow" w:hAnsi="Arial Narrow"/>
          <w:color w:val="000000" w:themeColor="text1"/>
          <w:sz w:val="22"/>
          <w:szCs w:val="22"/>
        </w:rPr>
        <w:t>Cele Programu uwzględniają potrzeby wynikające z diagnozy problemów społecznych mieszkańców województwa lubuskiego</w:t>
      </w:r>
      <w:r w:rsidR="00E55D43">
        <w:rPr>
          <w:rFonts w:ascii="Arial Narrow" w:hAnsi="Arial Narrow"/>
          <w:color w:val="000000" w:themeColor="text1"/>
          <w:sz w:val="22"/>
          <w:szCs w:val="22"/>
        </w:rPr>
        <w:t xml:space="preserve"> oraz</w:t>
      </w:r>
      <w:r>
        <w:rPr>
          <w:rFonts w:ascii="Arial Narrow" w:hAnsi="Arial Narrow"/>
          <w:color w:val="000000" w:themeColor="text1"/>
          <w:sz w:val="22"/>
          <w:szCs w:val="22"/>
        </w:rPr>
        <w:t xml:space="preserve"> założenia dokumentów unijnych i krajowych odnoszących się do działań na rzecz włączenia społecznego.</w:t>
      </w:r>
    </w:p>
    <w:p w:rsidR="00D37EF5" w:rsidRDefault="00837D44" w:rsidP="00082438">
      <w:pPr>
        <w:pStyle w:val="Default"/>
        <w:spacing w:line="360" w:lineRule="auto"/>
        <w:jc w:val="both"/>
        <w:rPr>
          <w:rFonts w:ascii="Arial Narrow" w:hAnsi="Arial Narrow"/>
          <w:color w:val="000000" w:themeColor="text1"/>
          <w:sz w:val="22"/>
          <w:szCs w:val="22"/>
        </w:rPr>
      </w:pPr>
      <w:r>
        <w:rPr>
          <w:rFonts w:ascii="Arial Narrow" w:hAnsi="Arial Narrow"/>
          <w:color w:val="000000" w:themeColor="text1"/>
          <w:sz w:val="22"/>
          <w:szCs w:val="22"/>
        </w:rPr>
        <w:t>W części diagnostycznej Programu uwzględniono m. in. dane statystyczne pochodzące z badania Obserwatorium Integracji Społecznej Regionalnego Ośrodka Polityki Społecznej w Zielonej Górze</w:t>
      </w:r>
      <w:r w:rsidR="00DC4B92">
        <w:rPr>
          <w:rFonts w:ascii="Arial Narrow" w:hAnsi="Arial Narrow"/>
          <w:color w:val="000000" w:themeColor="text1"/>
          <w:sz w:val="22"/>
          <w:szCs w:val="22"/>
        </w:rPr>
        <w:t>,</w:t>
      </w:r>
      <w:r>
        <w:rPr>
          <w:rFonts w:ascii="Arial Narrow" w:hAnsi="Arial Narrow"/>
          <w:color w:val="000000" w:themeColor="text1"/>
          <w:sz w:val="22"/>
          <w:szCs w:val="22"/>
        </w:rPr>
        <w:t xml:space="preserve"> opartego </w:t>
      </w:r>
      <w:r w:rsidR="008E7D91">
        <w:rPr>
          <w:rFonts w:ascii="Arial Narrow" w:hAnsi="Arial Narrow"/>
          <w:color w:val="000000" w:themeColor="text1"/>
          <w:sz w:val="22"/>
          <w:szCs w:val="22"/>
        </w:rPr>
        <w:br/>
      </w:r>
      <w:r>
        <w:rPr>
          <w:rFonts w:ascii="Arial Narrow" w:hAnsi="Arial Narrow"/>
          <w:color w:val="000000" w:themeColor="text1"/>
          <w:sz w:val="22"/>
          <w:szCs w:val="22"/>
        </w:rPr>
        <w:t xml:space="preserve">na ankietach rozesłanych do wszystkich gmin województwa. </w:t>
      </w:r>
      <w:r w:rsidR="00DC4B92">
        <w:rPr>
          <w:rFonts w:ascii="Arial Narrow" w:hAnsi="Arial Narrow"/>
          <w:color w:val="000000" w:themeColor="text1"/>
          <w:sz w:val="22"/>
          <w:szCs w:val="22"/>
        </w:rPr>
        <w:t>Udział w badaniu wzięły 72</w:t>
      </w:r>
      <w:r>
        <w:rPr>
          <w:rFonts w:ascii="Arial Narrow" w:hAnsi="Arial Narrow"/>
          <w:color w:val="000000" w:themeColor="text1"/>
          <w:sz w:val="22"/>
          <w:szCs w:val="22"/>
        </w:rPr>
        <w:t xml:space="preserve"> gmin</w:t>
      </w:r>
      <w:r w:rsidR="00DC4B92">
        <w:rPr>
          <w:rFonts w:ascii="Arial Narrow" w:hAnsi="Arial Narrow"/>
          <w:color w:val="000000" w:themeColor="text1"/>
          <w:sz w:val="22"/>
          <w:szCs w:val="22"/>
        </w:rPr>
        <w:t xml:space="preserve">y i na podstawie </w:t>
      </w:r>
      <w:r w:rsidR="008E7D91">
        <w:rPr>
          <w:rFonts w:ascii="Arial Narrow" w:hAnsi="Arial Narrow"/>
          <w:color w:val="000000" w:themeColor="text1"/>
          <w:sz w:val="22"/>
          <w:szCs w:val="22"/>
        </w:rPr>
        <w:br/>
      </w:r>
      <w:r w:rsidR="00DC4B92">
        <w:rPr>
          <w:rFonts w:ascii="Arial Narrow" w:hAnsi="Arial Narrow"/>
          <w:color w:val="000000" w:themeColor="text1"/>
          <w:sz w:val="22"/>
          <w:szCs w:val="22"/>
        </w:rPr>
        <w:t>ich odpowiedzi zostały sformułowane wnioski</w:t>
      </w:r>
      <w:r>
        <w:rPr>
          <w:rFonts w:ascii="Arial Narrow" w:hAnsi="Arial Narrow"/>
          <w:color w:val="000000" w:themeColor="text1"/>
          <w:sz w:val="22"/>
          <w:szCs w:val="22"/>
        </w:rPr>
        <w:t xml:space="preserve">. </w:t>
      </w:r>
    </w:p>
    <w:p w:rsidR="00D37EF5" w:rsidRDefault="00D37EF5">
      <w:pPr>
        <w:spacing w:after="160" w:line="259" w:lineRule="auto"/>
        <w:rPr>
          <w:rFonts w:ascii="Arial Narrow" w:eastAsiaTheme="minorHAnsi" w:hAnsi="Arial Narrow"/>
          <w:color w:val="000000" w:themeColor="text1"/>
          <w:sz w:val="22"/>
          <w:szCs w:val="22"/>
          <w:lang w:eastAsia="en-US"/>
        </w:rPr>
      </w:pPr>
      <w:r>
        <w:rPr>
          <w:rFonts w:ascii="Arial Narrow" w:hAnsi="Arial Narrow"/>
          <w:color w:val="000000" w:themeColor="text1"/>
          <w:sz w:val="22"/>
          <w:szCs w:val="22"/>
        </w:rPr>
        <w:br w:type="page"/>
      </w:r>
    </w:p>
    <w:p w:rsidR="00D37EF5" w:rsidRDefault="00D37EF5" w:rsidP="0006652C">
      <w:pPr>
        <w:pStyle w:val="Akapitzlist"/>
        <w:numPr>
          <w:ilvl w:val="0"/>
          <w:numId w:val="29"/>
        </w:numPr>
        <w:spacing w:line="360" w:lineRule="auto"/>
        <w:ind w:left="284" w:hanging="295"/>
        <w:rPr>
          <w:rFonts w:ascii="Arial Narrow" w:eastAsiaTheme="minorHAnsi" w:hAnsi="Arial Narrow" w:cstheme="minorBidi"/>
          <w:b/>
          <w:sz w:val="28"/>
          <w:szCs w:val="28"/>
          <w:lang w:eastAsia="en-US"/>
        </w:rPr>
      </w:pPr>
      <w:r w:rsidRPr="002B0DEF">
        <w:rPr>
          <w:rFonts w:ascii="Arial Narrow" w:eastAsiaTheme="minorHAnsi" w:hAnsi="Arial Narrow" w:cstheme="minorBidi"/>
          <w:b/>
          <w:sz w:val="28"/>
          <w:szCs w:val="28"/>
          <w:lang w:eastAsia="en-US"/>
        </w:rPr>
        <w:lastRenderedPageBreak/>
        <w:t>Demograficzna charakterystyka mieszkańców województwa lubuskiego</w:t>
      </w:r>
    </w:p>
    <w:p w:rsidR="00D37EF5" w:rsidRPr="001F4535" w:rsidRDefault="000E1CCB" w:rsidP="000E1CCB">
      <w:pPr>
        <w:pStyle w:val="Akapitzlist"/>
        <w:numPr>
          <w:ilvl w:val="0"/>
          <w:numId w:val="20"/>
        </w:numPr>
        <w:spacing w:line="360" w:lineRule="auto"/>
        <w:ind w:left="142" w:hanging="153"/>
        <w:rPr>
          <w:rFonts w:ascii="Arial Narrow" w:eastAsiaTheme="minorHAnsi" w:hAnsi="Arial Narrow" w:cstheme="minorBidi"/>
          <w:b/>
          <w:sz w:val="22"/>
          <w:szCs w:val="22"/>
          <w:lang w:eastAsia="en-US"/>
        </w:rPr>
      </w:pPr>
      <w:r>
        <w:rPr>
          <w:rFonts w:ascii="Arial Narrow" w:eastAsiaTheme="minorHAnsi" w:hAnsi="Arial Narrow" w:cstheme="minorBidi"/>
          <w:b/>
          <w:sz w:val="22"/>
          <w:szCs w:val="22"/>
          <w:lang w:eastAsia="en-US"/>
        </w:rPr>
        <w:t xml:space="preserve">1. </w:t>
      </w:r>
      <w:r w:rsidR="00D37EF5" w:rsidRPr="001F4535">
        <w:rPr>
          <w:rFonts w:ascii="Arial Narrow" w:eastAsiaTheme="minorHAnsi" w:hAnsi="Arial Narrow" w:cstheme="minorBidi"/>
          <w:b/>
          <w:sz w:val="22"/>
          <w:szCs w:val="22"/>
          <w:lang w:eastAsia="en-US"/>
        </w:rPr>
        <w:t xml:space="preserve">Ludność </w:t>
      </w:r>
    </w:p>
    <w:p w:rsidR="00D37EF5" w:rsidRPr="00D37EF5" w:rsidRDefault="00D37EF5" w:rsidP="00EB1032">
      <w:pPr>
        <w:spacing w:line="360" w:lineRule="auto"/>
        <w:ind w:firstLine="708"/>
        <w:jc w:val="both"/>
        <w:rPr>
          <w:rFonts w:ascii="Arial Narrow" w:eastAsiaTheme="minorHAnsi" w:hAnsi="Arial Narrow"/>
          <w:sz w:val="22"/>
          <w:szCs w:val="22"/>
          <w:lang w:eastAsia="en-US"/>
        </w:rPr>
      </w:pPr>
      <w:r w:rsidRPr="00D37EF5">
        <w:rPr>
          <w:rFonts w:ascii="Arial Narrow" w:eastAsiaTheme="minorHAnsi" w:hAnsi="Arial Narrow"/>
          <w:sz w:val="22"/>
          <w:szCs w:val="22"/>
          <w:lang w:eastAsia="en-US"/>
        </w:rPr>
        <w:t>Według stanu w dniu 31 grudnia 2013 r. województwo lubuskie zamieszkiwało 1021,5 tys. osób,</w:t>
      </w:r>
      <w:r w:rsidR="00EB1032">
        <w:rPr>
          <w:rFonts w:ascii="Arial Narrow" w:eastAsiaTheme="minorHAnsi" w:hAnsi="Arial Narrow"/>
          <w:sz w:val="22"/>
          <w:szCs w:val="22"/>
          <w:lang w:eastAsia="en-US"/>
        </w:rPr>
        <w:br/>
      </w:r>
      <w:r w:rsidRPr="00D37EF5">
        <w:rPr>
          <w:rFonts w:ascii="Arial Narrow" w:eastAsiaTheme="minorHAnsi" w:hAnsi="Arial Narrow"/>
          <w:sz w:val="22"/>
          <w:szCs w:val="22"/>
          <w:lang w:eastAsia="en-US"/>
        </w:rPr>
        <w:t>tj.</w:t>
      </w:r>
      <w:r w:rsidR="00EB1032">
        <w:rPr>
          <w:rFonts w:ascii="Arial Narrow" w:eastAsiaTheme="minorHAnsi" w:hAnsi="Arial Narrow"/>
          <w:sz w:val="22"/>
          <w:szCs w:val="22"/>
          <w:lang w:eastAsia="en-US"/>
        </w:rPr>
        <w:t xml:space="preserve"> </w:t>
      </w:r>
      <w:r w:rsidRPr="00D37EF5">
        <w:rPr>
          <w:rFonts w:ascii="Arial Narrow" w:eastAsiaTheme="minorHAnsi" w:hAnsi="Arial Narrow"/>
          <w:sz w:val="22"/>
          <w:szCs w:val="22"/>
          <w:lang w:eastAsia="en-US"/>
        </w:rPr>
        <w:t>o 1,8 tys. mniej ni</w:t>
      </w:r>
      <w:r w:rsidRPr="00D37EF5">
        <w:rPr>
          <w:rFonts w:ascii="Arial Narrow" w:eastAsiaTheme="minorHAnsi" w:hAnsi="Arial Narrow" w:cs="TT518o00"/>
          <w:sz w:val="22"/>
          <w:szCs w:val="22"/>
          <w:lang w:eastAsia="en-US"/>
        </w:rPr>
        <w:t xml:space="preserve">ż </w:t>
      </w:r>
      <w:r w:rsidRPr="00D37EF5">
        <w:rPr>
          <w:rFonts w:ascii="Arial Narrow" w:eastAsiaTheme="minorHAnsi" w:hAnsi="Arial Narrow"/>
          <w:sz w:val="22"/>
          <w:szCs w:val="22"/>
          <w:lang w:eastAsia="en-US"/>
        </w:rPr>
        <w:t>przed rokiem. Mieszka</w:t>
      </w:r>
      <w:r w:rsidRPr="00D37EF5">
        <w:rPr>
          <w:rFonts w:ascii="Arial Narrow" w:eastAsiaTheme="minorHAnsi" w:hAnsi="Arial Narrow" w:cs="TT518o00"/>
          <w:sz w:val="22"/>
          <w:szCs w:val="22"/>
          <w:lang w:eastAsia="en-US"/>
        </w:rPr>
        <w:t>ń</w:t>
      </w:r>
      <w:r w:rsidRPr="00D37EF5">
        <w:rPr>
          <w:rFonts w:ascii="Arial Narrow" w:eastAsiaTheme="minorHAnsi" w:hAnsi="Arial Narrow"/>
          <w:sz w:val="22"/>
          <w:szCs w:val="22"/>
          <w:lang w:eastAsia="en-US"/>
        </w:rPr>
        <w:t>cy województwa stanowili 2,7% ogólnej liczby ludno</w:t>
      </w:r>
      <w:r w:rsidRPr="00D37EF5">
        <w:rPr>
          <w:rFonts w:ascii="Arial Narrow" w:eastAsiaTheme="minorHAnsi" w:hAnsi="Arial Narrow" w:cs="TT518o00"/>
          <w:sz w:val="22"/>
          <w:szCs w:val="22"/>
          <w:lang w:eastAsia="en-US"/>
        </w:rPr>
        <w:t>ś</w:t>
      </w:r>
      <w:r w:rsidRPr="00D37EF5">
        <w:rPr>
          <w:rFonts w:ascii="Arial Narrow" w:eastAsiaTheme="minorHAnsi" w:hAnsi="Arial Narrow"/>
          <w:sz w:val="22"/>
          <w:szCs w:val="22"/>
          <w:lang w:eastAsia="en-US"/>
        </w:rPr>
        <w:t>ci Polski.</w:t>
      </w:r>
    </w:p>
    <w:p w:rsidR="00D37EF5" w:rsidRPr="00D37EF5" w:rsidRDefault="00D37EF5" w:rsidP="00D37EF5">
      <w:pPr>
        <w:autoSpaceDE w:val="0"/>
        <w:autoSpaceDN w:val="0"/>
        <w:adjustRightInd w:val="0"/>
        <w:spacing w:line="360" w:lineRule="auto"/>
        <w:jc w:val="both"/>
        <w:rPr>
          <w:rFonts w:ascii="Arial Narrow" w:eastAsiaTheme="minorHAnsi" w:hAnsi="Arial Narrow"/>
          <w:strike/>
          <w:sz w:val="22"/>
          <w:szCs w:val="22"/>
          <w:lang w:eastAsia="en-US"/>
        </w:rPr>
      </w:pPr>
      <w:r w:rsidRPr="00D37EF5">
        <w:rPr>
          <w:rFonts w:ascii="Arial Narrow" w:eastAsiaTheme="minorHAnsi" w:hAnsi="Arial Narrow"/>
          <w:sz w:val="22"/>
          <w:szCs w:val="22"/>
          <w:lang w:eastAsia="en-US"/>
        </w:rPr>
        <w:t>W województwie lubuskim w ostatnich latach maleje liczba urodze</w:t>
      </w:r>
      <w:r w:rsidRPr="00D37EF5">
        <w:rPr>
          <w:rFonts w:ascii="Arial Narrow" w:eastAsiaTheme="minorHAnsi" w:hAnsi="Arial Narrow" w:cs="TT518o00"/>
          <w:sz w:val="22"/>
          <w:szCs w:val="22"/>
          <w:lang w:eastAsia="en-US"/>
        </w:rPr>
        <w:t>ń</w:t>
      </w:r>
      <w:r w:rsidRPr="00D37EF5">
        <w:rPr>
          <w:rFonts w:ascii="Arial Narrow" w:eastAsiaTheme="minorHAnsi" w:hAnsi="Arial Narrow"/>
          <w:sz w:val="22"/>
          <w:szCs w:val="22"/>
          <w:lang w:eastAsia="en-US"/>
        </w:rPr>
        <w:t>. W 2013 r. zarejestrowano 9737 urodze</w:t>
      </w:r>
      <w:r w:rsidRPr="00D37EF5">
        <w:rPr>
          <w:rFonts w:ascii="Arial Narrow" w:eastAsiaTheme="minorHAnsi" w:hAnsi="Arial Narrow" w:cs="TT518o00"/>
          <w:sz w:val="22"/>
          <w:szCs w:val="22"/>
          <w:lang w:eastAsia="en-US"/>
        </w:rPr>
        <w:t>ń</w:t>
      </w:r>
      <w:r w:rsidRPr="00D37EF5">
        <w:rPr>
          <w:rFonts w:ascii="Arial Narrow" w:eastAsiaTheme="minorHAnsi" w:hAnsi="Arial Narrow"/>
          <w:sz w:val="22"/>
          <w:szCs w:val="22"/>
          <w:lang w:eastAsia="en-US"/>
        </w:rPr>
        <w:t xml:space="preserve"> </w:t>
      </w:r>
      <w:r w:rsidRPr="00D37EF5">
        <w:rPr>
          <w:rFonts w:ascii="Arial Narrow" w:eastAsiaTheme="minorHAnsi" w:hAnsi="Arial Narrow" w:cs="TT518o00"/>
          <w:sz w:val="22"/>
          <w:szCs w:val="22"/>
          <w:lang w:eastAsia="en-US"/>
        </w:rPr>
        <w:t>ż</w:t>
      </w:r>
      <w:r w:rsidRPr="00D37EF5">
        <w:rPr>
          <w:rFonts w:ascii="Arial Narrow" w:eastAsiaTheme="minorHAnsi" w:hAnsi="Arial Narrow"/>
          <w:sz w:val="22"/>
          <w:szCs w:val="22"/>
          <w:lang w:eastAsia="en-US"/>
        </w:rPr>
        <w:t>ywych, tj. o 630 mniej ni</w:t>
      </w:r>
      <w:r w:rsidRPr="00D37EF5">
        <w:rPr>
          <w:rFonts w:ascii="Arial Narrow" w:eastAsiaTheme="minorHAnsi" w:hAnsi="Arial Narrow" w:cs="TT518o00"/>
          <w:sz w:val="22"/>
          <w:szCs w:val="22"/>
          <w:lang w:eastAsia="en-US"/>
        </w:rPr>
        <w:t xml:space="preserve">ż </w:t>
      </w:r>
      <w:r w:rsidRPr="00D37EF5">
        <w:rPr>
          <w:rFonts w:ascii="Arial Narrow" w:eastAsiaTheme="minorHAnsi" w:hAnsi="Arial Narrow"/>
          <w:sz w:val="22"/>
          <w:szCs w:val="22"/>
          <w:lang w:eastAsia="en-US"/>
        </w:rPr>
        <w:t>przed rokiem, co oznacza zmniejszenie si</w:t>
      </w:r>
      <w:r w:rsidRPr="00D37EF5">
        <w:rPr>
          <w:rFonts w:ascii="Arial Narrow" w:eastAsiaTheme="minorHAnsi" w:hAnsi="Arial Narrow" w:cs="TT518o00"/>
          <w:sz w:val="22"/>
          <w:szCs w:val="22"/>
          <w:lang w:eastAsia="en-US"/>
        </w:rPr>
        <w:t xml:space="preserve">ę </w:t>
      </w:r>
      <w:r w:rsidRPr="00D37EF5">
        <w:rPr>
          <w:rFonts w:ascii="Arial Narrow" w:eastAsiaTheme="minorHAnsi" w:hAnsi="Arial Narrow"/>
          <w:sz w:val="22"/>
          <w:szCs w:val="22"/>
          <w:lang w:eastAsia="en-US"/>
        </w:rPr>
        <w:t>liczby urodze</w:t>
      </w:r>
      <w:r w:rsidRPr="00D37EF5">
        <w:rPr>
          <w:rFonts w:ascii="Arial Narrow" w:eastAsiaTheme="minorHAnsi" w:hAnsi="Arial Narrow" w:cs="TT518o00"/>
          <w:sz w:val="22"/>
          <w:szCs w:val="22"/>
          <w:lang w:eastAsia="en-US"/>
        </w:rPr>
        <w:t xml:space="preserve">ń </w:t>
      </w:r>
      <w:r w:rsidRPr="00D37EF5">
        <w:rPr>
          <w:rFonts w:ascii="Arial Narrow" w:eastAsiaTheme="minorHAnsi" w:hAnsi="Arial Narrow"/>
          <w:sz w:val="22"/>
          <w:szCs w:val="22"/>
          <w:lang w:eastAsia="en-US"/>
        </w:rPr>
        <w:t xml:space="preserve">o 6,1%. </w:t>
      </w:r>
    </w:p>
    <w:p w:rsidR="00D37EF5" w:rsidRPr="005C2BEE" w:rsidRDefault="00D37EF5" w:rsidP="002B0DEF">
      <w:pPr>
        <w:autoSpaceDE w:val="0"/>
        <w:autoSpaceDN w:val="0"/>
        <w:adjustRightInd w:val="0"/>
        <w:spacing w:line="360" w:lineRule="auto"/>
        <w:ind w:firstLine="708"/>
        <w:jc w:val="both"/>
        <w:rPr>
          <w:rFonts w:ascii="Arial Narrow" w:eastAsiaTheme="minorHAnsi" w:hAnsi="Arial Narrow"/>
          <w:strike/>
          <w:sz w:val="22"/>
          <w:szCs w:val="22"/>
          <w:lang w:eastAsia="en-US"/>
        </w:rPr>
      </w:pPr>
      <w:r w:rsidRPr="00D37EF5">
        <w:rPr>
          <w:rFonts w:ascii="Arial Narrow" w:eastAsiaTheme="minorHAnsi" w:hAnsi="Arial Narrow"/>
          <w:sz w:val="22"/>
          <w:szCs w:val="22"/>
          <w:lang w:eastAsia="en-US"/>
        </w:rPr>
        <w:t>W wyniku mniejszej liczby urodze</w:t>
      </w:r>
      <w:r w:rsidRPr="00D37EF5">
        <w:rPr>
          <w:rFonts w:ascii="Arial Narrow" w:eastAsiaTheme="minorHAnsi" w:hAnsi="Arial Narrow" w:cs="TT518o00"/>
          <w:sz w:val="22"/>
          <w:szCs w:val="22"/>
          <w:lang w:eastAsia="en-US"/>
        </w:rPr>
        <w:t>ń ż</w:t>
      </w:r>
      <w:r w:rsidRPr="00D37EF5">
        <w:rPr>
          <w:rFonts w:ascii="Arial Narrow" w:eastAsiaTheme="minorHAnsi" w:hAnsi="Arial Narrow"/>
          <w:sz w:val="22"/>
          <w:szCs w:val="22"/>
          <w:lang w:eastAsia="en-US"/>
        </w:rPr>
        <w:t>ywych i wi</w:t>
      </w:r>
      <w:r w:rsidRPr="00D37EF5">
        <w:rPr>
          <w:rFonts w:ascii="Arial Narrow" w:eastAsiaTheme="minorHAnsi" w:hAnsi="Arial Narrow" w:cs="TT518o00"/>
          <w:sz w:val="22"/>
          <w:szCs w:val="22"/>
          <w:lang w:eastAsia="en-US"/>
        </w:rPr>
        <w:t>ę</w:t>
      </w:r>
      <w:r w:rsidRPr="00D37EF5">
        <w:rPr>
          <w:rFonts w:ascii="Arial Narrow" w:eastAsiaTheme="minorHAnsi" w:hAnsi="Arial Narrow"/>
          <w:sz w:val="22"/>
          <w:szCs w:val="22"/>
          <w:lang w:eastAsia="en-US"/>
        </w:rPr>
        <w:t xml:space="preserve">kszej liczby zgonów, w województwie odnotowano </w:t>
      </w:r>
      <w:r w:rsidRPr="005C2BEE">
        <w:rPr>
          <w:rFonts w:ascii="Arial Narrow" w:eastAsiaTheme="minorHAnsi" w:hAnsi="Arial Narrow"/>
          <w:sz w:val="22"/>
          <w:szCs w:val="22"/>
          <w:lang w:eastAsia="en-US"/>
        </w:rPr>
        <w:t>ujemny przyrost naturalny. Ró</w:t>
      </w:r>
      <w:r w:rsidRPr="005C2BEE">
        <w:rPr>
          <w:rFonts w:ascii="Arial Narrow" w:eastAsiaTheme="minorHAnsi" w:hAnsi="Arial Narrow" w:cs="TT518o00"/>
          <w:sz w:val="22"/>
          <w:szCs w:val="22"/>
          <w:lang w:eastAsia="en-US"/>
        </w:rPr>
        <w:t>ż</w:t>
      </w:r>
      <w:r w:rsidRPr="005C2BEE">
        <w:rPr>
          <w:rFonts w:ascii="Arial Narrow" w:eastAsiaTheme="minorHAnsi" w:hAnsi="Arial Narrow"/>
          <w:sz w:val="22"/>
          <w:szCs w:val="22"/>
          <w:lang w:eastAsia="en-US"/>
        </w:rPr>
        <w:t>nica mi</w:t>
      </w:r>
      <w:r w:rsidRPr="005C2BEE">
        <w:rPr>
          <w:rFonts w:ascii="Arial Narrow" w:eastAsiaTheme="minorHAnsi" w:hAnsi="Arial Narrow" w:cs="TT518o00"/>
          <w:sz w:val="22"/>
          <w:szCs w:val="22"/>
          <w:lang w:eastAsia="en-US"/>
        </w:rPr>
        <w:t>ę</w:t>
      </w:r>
      <w:r w:rsidRPr="005C2BEE">
        <w:rPr>
          <w:rFonts w:ascii="Arial Narrow" w:eastAsiaTheme="minorHAnsi" w:hAnsi="Arial Narrow"/>
          <w:sz w:val="22"/>
          <w:szCs w:val="22"/>
          <w:lang w:eastAsia="en-US"/>
        </w:rPr>
        <w:t>dzy liczb</w:t>
      </w:r>
      <w:r w:rsidRPr="005C2BEE">
        <w:rPr>
          <w:rFonts w:ascii="Arial Narrow" w:eastAsiaTheme="minorHAnsi" w:hAnsi="Arial Narrow" w:cs="TT518o00"/>
          <w:sz w:val="22"/>
          <w:szCs w:val="22"/>
          <w:lang w:eastAsia="en-US"/>
        </w:rPr>
        <w:t xml:space="preserve">ą </w:t>
      </w:r>
      <w:r w:rsidRPr="005C2BEE">
        <w:rPr>
          <w:rFonts w:ascii="Arial Narrow" w:eastAsiaTheme="minorHAnsi" w:hAnsi="Arial Narrow"/>
          <w:sz w:val="22"/>
          <w:szCs w:val="22"/>
          <w:lang w:eastAsia="en-US"/>
        </w:rPr>
        <w:t>urodze</w:t>
      </w:r>
      <w:r w:rsidRPr="005C2BEE">
        <w:rPr>
          <w:rFonts w:ascii="Arial Narrow" w:eastAsiaTheme="minorHAnsi" w:hAnsi="Arial Narrow" w:cs="TT518o00"/>
          <w:sz w:val="22"/>
          <w:szCs w:val="22"/>
          <w:lang w:eastAsia="en-US"/>
        </w:rPr>
        <w:t>ń</w:t>
      </w:r>
      <w:r w:rsidRPr="005C2BEE">
        <w:rPr>
          <w:rFonts w:ascii="Arial Narrow" w:eastAsiaTheme="minorHAnsi" w:hAnsi="Arial Narrow"/>
          <w:sz w:val="22"/>
          <w:szCs w:val="22"/>
          <w:lang w:eastAsia="en-US"/>
        </w:rPr>
        <w:t xml:space="preserve"> </w:t>
      </w:r>
      <w:r w:rsidRPr="005C2BEE">
        <w:rPr>
          <w:rFonts w:ascii="Arial Narrow" w:eastAsiaTheme="minorHAnsi" w:hAnsi="Arial Narrow" w:cs="TT518o00"/>
          <w:sz w:val="22"/>
          <w:szCs w:val="22"/>
          <w:lang w:eastAsia="en-US"/>
        </w:rPr>
        <w:t>ż</w:t>
      </w:r>
      <w:r w:rsidRPr="005C2BEE">
        <w:rPr>
          <w:rFonts w:ascii="Arial Narrow" w:eastAsiaTheme="minorHAnsi" w:hAnsi="Arial Narrow"/>
          <w:sz w:val="22"/>
          <w:szCs w:val="22"/>
          <w:lang w:eastAsia="en-US"/>
        </w:rPr>
        <w:t>ywych i zgonów ukształtowała si</w:t>
      </w:r>
      <w:r w:rsidRPr="005C2BEE">
        <w:rPr>
          <w:rFonts w:ascii="Arial Narrow" w:eastAsiaTheme="minorHAnsi" w:hAnsi="Arial Narrow" w:cs="TT518o00"/>
          <w:sz w:val="22"/>
          <w:szCs w:val="22"/>
          <w:lang w:eastAsia="en-US"/>
        </w:rPr>
        <w:t xml:space="preserve">ę </w:t>
      </w:r>
      <w:r w:rsidR="009057B9" w:rsidRPr="005C2BEE">
        <w:rPr>
          <w:rFonts w:ascii="Arial Narrow" w:eastAsiaTheme="minorHAnsi" w:hAnsi="Arial Narrow"/>
          <w:sz w:val="22"/>
          <w:szCs w:val="22"/>
          <w:lang w:eastAsia="en-US"/>
        </w:rPr>
        <w:t>na poziomie minus 309 osó</w:t>
      </w:r>
      <w:r w:rsidR="005C2BEE" w:rsidRPr="005C2BEE">
        <w:rPr>
          <w:rFonts w:ascii="Arial Narrow" w:eastAsiaTheme="minorHAnsi" w:hAnsi="Arial Narrow"/>
          <w:sz w:val="22"/>
          <w:szCs w:val="22"/>
          <w:lang w:eastAsia="en-US"/>
        </w:rPr>
        <w:t xml:space="preserve">b. </w:t>
      </w:r>
      <w:r w:rsidRPr="005C2BEE">
        <w:rPr>
          <w:rFonts w:ascii="Arial Narrow" w:eastAsiaTheme="minorHAnsi" w:hAnsi="Arial Narrow"/>
          <w:bCs/>
          <w:sz w:val="22"/>
          <w:szCs w:val="22"/>
          <w:lang w:eastAsia="en-US"/>
        </w:rPr>
        <w:t>Współczynnik przyrostu naturalnego</w:t>
      </w:r>
      <w:r w:rsidRPr="005C2BEE">
        <w:rPr>
          <w:rFonts w:ascii="Arial Narrow" w:eastAsiaTheme="minorHAnsi" w:hAnsi="Arial Narrow"/>
          <w:b/>
          <w:bCs/>
          <w:sz w:val="22"/>
          <w:szCs w:val="22"/>
          <w:lang w:eastAsia="en-US"/>
        </w:rPr>
        <w:t xml:space="preserve"> </w:t>
      </w:r>
      <w:r w:rsidRPr="005C2BEE">
        <w:rPr>
          <w:rFonts w:ascii="Arial Narrow" w:eastAsiaTheme="minorHAnsi" w:hAnsi="Arial Narrow"/>
          <w:sz w:val="22"/>
          <w:szCs w:val="22"/>
          <w:lang w:eastAsia="en-US"/>
        </w:rPr>
        <w:t>osi</w:t>
      </w:r>
      <w:r w:rsidRPr="005C2BEE">
        <w:rPr>
          <w:rFonts w:ascii="Arial Narrow" w:eastAsiaTheme="minorHAnsi" w:hAnsi="Arial Narrow" w:cs="TT518o00"/>
          <w:sz w:val="22"/>
          <w:szCs w:val="22"/>
          <w:lang w:eastAsia="en-US"/>
        </w:rPr>
        <w:t>ą</w:t>
      </w:r>
      <w:r w:rsidRPr="005C2BEE">
        <w:rPr>
          <w:rFonts w:ascii="Arial Narrow" w:eastAsiaTheme="minorHAnsi" w:hAnsi="Arial Narrow"/>
          <w:sz w:val="22"/>
          <w:szCs w:val="22"/>
          <w:lang w:eastAsia="en-US"/>
        </w:rPr>
        <w:t>gn</w:t>
      </w:r>
      <w:r w:rsidRPr="005C2BEE">
        <w:rPr>
          <w:rFonts w:ascii="Arial Narrow" w:eastAsiaTheme="minorHAnsi" w:hAnsi="Arial Narrow" w:cs="TT518o00"/>
          <w:sz w:val="22"/>
          <w:szCs w:val="22"/>
          <w:lang w:eastAsia="en-US"/>
        </w:rPr>
        <w:t>ą</w:t>
      </w:r>
      <w:r w:rsidRPr="005C2BEE">
        <w:rPr>
          <w:rFonts w:ascii="Arial Narrow" w:eastAsiaTheme="minorHAnsi" w:hAnsi="Arial Narrow"/>
          <w:sz w:val="22"/>
          <w:szCs w:val="22"/>
          <w:lang w:eastAsia="en-US"/>
        </w:rPr>
        <w:t>ł warto</w:t>
      </w:r>
      <w:r w:rsidRPr="005C2BEE">
        <w:rPr>
          <w:rFonts w:ascii="Arial Narrow" w:eastAsiaTheme="minorHAnsi" w:hAnsi="Arial Narrow" w:cs="TT518o00"/>
          <w:sz w:val="22"/>
          <w:szCs w:val="22"/>
          <w:lang w:eastAsia="en-US"/>
        </w:rPr>
        <w:t xml:space="preserve">ść </w:t>
      </w:r>
      <w:r w:rsidRPr="005C2BEE">
        <w:rPr>
          <w:rFonts w:ascii="Arial Narrow" w:eastAsiaTheme="minorHAnsi" w:hAnsi="Arial Narrow"/>
          <w:sz w:val="22"/>
          <w:szCs w:val="22"/>
          <w:lang w:eastAsia="en-US"/>
        </w:rPr>
        <w:t>minus 0,30‰ (wobec 0,74‰ w 2012 r. i 1,42‰ w 2010 r.).</w:t>
      </w:r>
      <w:r w:rsidR="005C2BEE">
        <w:rPr>
          <w:rFonts w:ascii="Arial Narrow" w:eastAsiaTheme="minorHAnsi" w:hAnsi="Arial Narrow"/>
          <w:sz w:val="22"/>
          <w:szCs w:val="22"/>
          <w:lang w:eastAsia="en-US"/>
        </w:rPr>
        <w:t xml:space="preserve"> </w:t>
      </w:r>
      <w:r w:rsidRPr="005C2BEE">
        <w:rPr>
          <w:rFonts w:ascii="Arial Narrow" w:eastAsiaTheme="minorHAnsi" w:hAnsi="Arial Narrow"/>
          <w:sz w:val="22"/>
          <w:szCs w:val="22"/>
          <w:lang w:eastAsia="en-US"/>
        </w:rPr>
        <w:t>W 2013 r. współczynnik przyrostu naturalnego przyjmował warto</w:t>
      </w:r>
      <w:r w:rsidRPr="005C2BEE">
        <w:rPr>
          <w:rFonts w:ascii="Arial Narrow" w:eastAsiaTheme="minorHAnsi" w:hAnsi="Arial Narrow" w:cs="TT518o00"/>
          <w:sz w:val="22"/>
          <w:szCs w:val="22"/>
          <w:lang w:eastAsia="en-US"/>
        </w:rPr>
        <w:t>ś</w:t>
      </w:r>
      <w:r w:rsidRPr="005C2BEE">
        <w:rPr>
          <w:rFonts w:ascii="Arial Narrow" w:eastAsiaTheme="minorHAnsi" w:hAnsi="Arial Narrow"/>
          <w:sz w:val="22"/>
          <w:szCs w:val="22"/>
          <w:lang w:eastAsia="en-US"/>
        </w:rPr>
        <w:t>ci ujemne w 7 z 14 powiatów województwa lubuskiego, najni</w:t>
      </w:r>
      <w:r w:rsidRPr="005C2BEE">
        <w:rPr>
          <w:rFonts w:ascii="Arial Narrow" w:eastAsiaTheme="minorHAnsi" w:hAnsi="Arial Narrow" w:cs="TT518o00"/>
          <w:sz w:val="22"/>
          <w:szCs w:val="22"/>
          <w:lang w:eastAsia="en-US"/>
        </w:rPr>
        <w:t>ż</w:t>
      </w:r>
      <w:r w:rsidRPr="005C2BEE">
        <w:rPr>
          <w:rFonts w:ascii="Arial Narrow" w:eastAsiaTheme="minorHAnsi" w:hAnsi="Arial Narrow"/>
          <w:sz w:val="22"/>
          <w:szCs w:val="22"/>
          <w:lang w:eastAsia="en-US"/>
        </w:rPr>
        <w:t xml:space="preserve">sze – w powiecie </w:t>
      </w:r>
      <w:r w:rsidRPr="005C2BEE">
        <w:rPr>
          <w:rFonts w:ascii="Arial Narrow" w:eastAsiaTheme="minorHAnsi" w:hAnsi="Arial Narrow" w:cs="TT518o00"/>
          <w:sz w:val="22"/>
          <w:szCs w:val="22"/>
          <w:lang w:eastAsia="en-US"/>
        </w:rPr>
        <w:t>ż</w:t>
      </w:r>
      <w:r w:rsidRPr="005C2BEE">
        <w:rPr>
          <w:rFonts w:ascii="Arial Narrow" w:eastAsiaTheme="minorHAnsi" w:hAnsi="Arial Narrow"/>
          <w:sz w:val="22"/>
          <w:szCs w:val="22"/>
          <w:lang w:eastAsia="en-US"/>
        </w:rPr>
        <w:t>agańskim (minus 2,90‰) i kro</w:t>
      </w:r>
      <w:r w:rsidRPr="005C2BEE">
        <w:rPr>
          <w:rFonts w:ascii="Arial Narrow" w:eastAsiaTheme="minorHAnsi" w:hAnsi="Arial Narrow" w:cs="TT518o00"/>
          <w:sz w:val="22"/>
          <w:szCs w:val="22"/>
          <w:lang w:eastAsia="en-US"/>
        </w:rPr>
        <w:t>ś</w:t>
      </w:r>
      <w:r w:rsidRPr="005C2BEE">
        <w:rPr>
          <w:rFonts w:ascii="Arial Narrow" w:eastAsiaTheme="minorHAnsi" w:hAnsi="Arial Narrow"/>
          <w:sz w:val="22"/>
          <w:szCs w:val="22"/>
          <w:lang w:eastAsia="en-US"/>
        </w:rPr>
        <w:t>nie</w:t>
      </w:r>
      <w:r w:rsidRPr="005C2BEE">
        <w:rPr>
          <w:rFonts w:ascii="Arial Narrow" w:eastAsiaTheme="minorHAnsi" w:hAnsi="Arial Narrow" w:cs="TT518o00"/>
          <w:sz w:val="22"/>
          <w:szCs w:val="22"/>
          <w:lang w:eastAsia="en-US"/>
        </w:rPr>
        <w:t>ń</w:t>
      </w:r>
      <w:r w:rsidRPr="005C2BEE">
        <w:rPr>
          <w:rFonts w:ascii="Arial Narrow" w:eastAsiaTheme="minorHAnsi" w:hAnsi="Arial Narrow"/>
          <w:sz w:val="22"/>
          <w:szCs w:val="22"/>
          <w:lang w:eastAsia="en-US"/>
        </w:rPr>
        <w:t xml:space="preserve">skim (minus 1,40‰). </w:t>
      </w:r>
      <w:r w:rsidR="0036338E" w:rsidRPr="005C2BEE">
        <w:rPr>
          <w:rFonts w:ascii="Arial Narrow" w:eastAsiaTheme="minorHAnsi" w:hAnsi="Arial Narrow"/>
          <w:sz w:val="22"/>
          <w:szCs w:val="22"/>
          <w:lang w:eastAsia="en-US"/>
        </w:rPr>
        <w:br/>
      </w:r>
      <w:r w:rsidRPr="005C2BEE">
        <w:rPr>
          <w:rFonts w:ascii="Arial Narrow" w:eastAsiaTheme="minorHAnsi" w:hAnsi="Arial Narrow"/>
          <w:sz w:val="22"/>
          <w:szCs w:val="22"/>
          <w:lang w:eastAsia="en-US"/>
        </w:rPr>
        <w:t>Z drugiej strony, najwy</w:t>
      </w:r>
      <w:r w:rsidRPr="005C2BEE">
        <w:rPr>
          <w:rFonts w:ascii="Arial Narrow" w:eastAsiaTheme="minorHAnsi" w:hAnsi="Arial Narrow" w:cs="TT518o00"/>
          <w:sz w:val="22"/>
          <w:szCs w:val="22"/>
          <w:lang w:eastAsia="en-US"/>
        </w:rPr>
        <w:t>ż</w:t>
      </w:r>
      <w:r w:rsidRPr="005C2BEE">
        <w:rPr>
          <w:rFonts w:ascii="Arial Narrow" w:eastAsiaTheme="minorHAnsi" w:hAnsi="Arial Narrow"/>
          <w:sz w:val="22"/>
          <w:szCs w:val="22"/>
          <w:lang w:eastAsia="en-US"/>
        </w:rPr>
        <w:t>sz</w:t>
      </w:r>
      <w:r w:rsidRPr="005C2BEE">
        <w:rPr>
          <w:rFonts w:ascii="Arial Narrow" w:eastAsiaTheme="minorHAnsi" w:hAnsi="Arial Narrow" w:cs="TT518o00"/>
          <w:sz w:val="22"/>
          <w:szCs w:val="22"/>
          <w:lang w:eastAsia="en-US"/>
        </w:rPr>
        <w:t xml:space="preserve">ą </w:t>
      </w:r>
      <w:r w:rsidRPr="005C2BEE">
        <w:rPr>
          <w:rFonts w:ascii="Arial Narrow" w:eastAsiaTheme="minorHAnsi" w:hAnsi="Arial Narrow"/>
          <w:sz w:val="22"/>
          <w:szCs w:val="22"/>
          <w:lang w:eastAsia="en-US"/>
        </w:rPr>
        <w:t>dodatni</w:t>
      </w:r>
      <w:r w:rsidRPr="005C2BEE">
        <w:rPr>
          <w:rFonts w:ascii="Arial Narrow" w:eastAsiaTheme="minorHAnsi" w:hAnsi="Arial Narrow" w:cs="TT518o00"/>
          <w:sz w:val="22"/>
          <w:szCs w:val="22"/>
          <w:lang w:eastAsia="en-US"/>
        </w:rPr>
        <w:t xml:space="preserve">ą </w:t>
      </w:r>
      <w:r w:rsidRPr="005C2BEE">
        <w:rPr>
          <w:rFonts w:ascii="Arial Narrow" w:eastAsiaTheme="minorHAnsi" w:hAnsi="Arial Narrow"/>
          <w:sz w:val="22"/>
          <w:szCs w:val="22"/>
          <w:lang w:eastAsia="en-US"/>
        </w:rPr>
        <w:t>warto</w:t>
      </w:r>
      <w:r w:rsidRPr="005C2BEE">
        <w:rPr>
          <w:rFonts w:ascii="Arial Narrow" w:eastAsiaTheme="minorHAnsi" w:hAnsi="Arial Narrow" w:cs="TT518o00"/>
          <w:sz w:val="22"/>
          <w:szCs w:val="22"/>
          <w:lang w:eastAsia="en-US"/>
        </w:rPr>
        <w:t>ść</w:t>
      </w:r>
      <w:r w:rsidRPr="005C2BEE">
        <w:rPr>
          <w:rFonts w:ascii="Arial Narrow" w:eastAsiaTheme="minorHAnsi" w:hAnsi="Arial Narrow"/>
          <w:sz w:val="22"/>
          <w:szCs w:val="22"/>
          <w:lang w:eastAsia="en-US"/>
        </w:rPr>
        <w:t xml:space="preserve"> współczynnika odnotowano w powiecie gorzowskim (1,75‰), gdzie poziom umieralno</w:t>
      </w:r>
      <w:r w:rsidRPr="005C2BEE">
        <w:rPr>
          <w:rFonts w:ascii="Arial Narrow" w:eastAsiaTheme="minorHAnsi" w:hAnsi="Arial Narrow" w:cs="TT518o00"/>
          <w:sz w:val="22"/>
          <w:szCs w:val="22"/>
          <w:lang w:eastAsia="en-US"/>
        </w:rPr>
        <w:t>ś</w:t>
      </w:r>
      <w:r w:rsidRPr="005C2BEE">
        <w:rPr>
          <w:rFonts w:ascii="Arial Narrow" w:eastAsiaTheme="minorHAnsi" w:hAnsi="Arial Narrow"/>
          <w:sz w:val="22"/>
          <w:szCs w:val="22"/>
          <w:lang w:eastAsia="en-US"/>
        </w:rPr>
        <w:t>ci w 2013</w:t>
      </w:r>
      <w:r w:rsidR="002B0DEF" w:rsidRPr="005C2BEE">
        <w:rPr>
          <w:rFonts w:ascii="Arial Narrow" w:eastAsiaTheme="minorHAnsi" w:hAnsi="Arial Narrow"/>
          <w:sz w:val="22"/>
          <w:szCs w:val="22"/>
          <w:lang w:eastAsia="en-US"/>
        </w:rPr>
        <w:t> </w:t>
      </w:r>
      <w:r w:rsidRPr="005C2BEE">
        <w:rPr>
          <w:rFonts w:ascii="Arial Narrow" w:eastAsiaTheme="minorHAnsi" w:hAnsi="Arial Narrow"/>
          <w:sz w:val="22"/>
          <w:szCs w:val="22"/>
          <w:lang w:eastAsia="en-US"/>
        </w:rPr>
        <w:t>r. był najni</w:t>
      </w:r>
      <w:r w:rsidRPr="005C2BEE">
        <w:rPr>
          <w:rFonts w:ascii="Arial Narrow" w:eastAsiaTheme="minorHAnsi" w:hAnsi="Arial Narrow" w:cs="TT518o00"/>
          <w:sz w:val="22"/>
          <w:szCs w:val="22"/>
          <w:lang w:eastAsia="en-US"/>
        </w:rPr>
        <w:t>ż</w:t>
      </w:r>
      <w:r w:rsidRPr="005C2BEE">
        <w:rPr>
          <w:rFonts w:ascii="Arial Narrow" w:eastAsiaTheme="minorHAnsi" w:hAnsi="Arial Narrow"/>
          <w:sz w:val="22"/>
          <w:szCs w:val="22"/>
          <w:lang w:eastAsia="en-US"/>
        </w:rPr>
        <w:t>szy w</w:t>
      </w:r>
      <w:r w:rsidRPr="005C2BEE">
        <w:rPr>
          <w:rFonts w:ascii="Arial Narrow" w:eastAsiaTheme="minorHAnsi" w:hAnsi="Arial Narrow" w:cs="TT518o00"/>
          <w:sz w:val="22"/>
          <w:szCs w:val="22"/>
          <w:lang w:eastAsia="en-US"/>
        </w:rPr>
        <w:t>ś</w:t>
      </w:r>
      <w:r w:rsidRPr="005C2BEE">
        <w:rPr>
          <w:rFonts w:ascii="Arial Narrow" w:eastAsiaTheme="minorHAnsi" w:hAnsi="Arial Narrow"/>
          <w:sz w:val="22"/>
          <w:szCs w:val="22"/>
          <w:lang w:eastAsia="en-US"/>
        </w:rPr>
        <w:t xml:space="preserve">ród powiatów województwa. </w:t>
      </w:r>
    </w:p>
    <w:p w:rsidR="00D37EF5" w:rsidRPr="00542ABB" w:rsidRDefault="00D37EF5" w:rsidP="002B0DEF">
      <w:pPr>
        <w:autoSpaceDE w:val="0"/>
        <w:autoSpaceDN w:val="0"/>
        <w:adjustRightInd w:val="0"/>
        <w:spacing w:line="360" w:lineRule="auto"/>
        <w:ind w:firstLine="708"/>
        <w:jc w:val="both"/>
        <w:rPr>
          <w:rFonts w:ascii="Arial Narrow" w:eastAsiaTheme="minorHAnsi" w:hAnsi="Arial Narrow" w:cs="TimesNewRomanCE"/>
          <w:sz w:val="22"/>
          <w:szCs w:val="22"/>
          <w:lang w:eastAsia="en-US"/>
        </w:rPr>
      </w:pPr>
      <w:r w:rsidRPr="005C2BEE">
        <w:rPr>
          <w:rFonts w:ascii="Arial Narrow" w:eastAsiaTheme="minorHAnsi" w:hAnsi="Arial Narrow" w:cs="TimesNewRomanCE"/>
          <w:sz w:val="22"/>
          <w:szCs w:val="22"/>
          <w:lang w:eastAsia="en-US"/>
        </w:rPr>
        <w:t>Wyniki spisów ludności 2011 i 2002 w zakresie struktury wieku ludności różnią się znacząco. W wyniku niekorzystnych trendów demograficznych istotnie zmniejszył się</w:t>
      </w:r>
      <w:r w:rsidRPr="00542ABB">
        <w:rPr>
          <w:rFonts w:ascii="Arial Narrow" w:eastAsiaTheme="minorHAnsi" w:hAnsi="Arial Narrow" w:cs="TimesNewRomanCE"/>
          <w:sz w:val="22"/>
          <w:szCs w:val="22"/>
          <w:lang w:eastAsia="en-US"/>
        </w:rPr>
        <w:t xml:space="preserve"> odsetek ludności w wieku przedprodukcyjnym</w:t>
      </w:r>
      <w:r w:rsidRPr="00542ABB">
        <w:rPr>
          <w:rFonts w:ascii="Arial Narrow" w:eastAsiaTheme="minorHAnsi" w:hAnsi="Arial Narrow" w:cs="TimesNewRomanCE-NormalItalic"/>
          <w:i/>
          <w:iCs/>
          <w:sz w:val="22"/>
          <w:szCs w:val="22"/>
          <w:lang w:eastAsia="en-US"/>
        </w:rPr>
        <w:t xml:space="preserve">. </w:t>
      </w:r>
      <w:r w:rsidRPr="00542ABB">
        <w:rPr>
          <w:rFonts w:ascii="Arial Narrow" w:eastAsiaTheme="minorHAnsi" w:hAnsi="Arial Narrow" w:cs="TimesNewRomanCE"/>
          <w:sz w:val="22"/>
          <w:szCs w:val="22"/>
          <w:lang w:eastAsia="en-US"/>
        </w:rPr>
        <w:t>Podstawowy wpływ na zmniejszenie liczebności grupy osób w wieku 0-14 lat i tym samym w wieku przedprodukcyjnym miała niska dzietność</w:t>
      </w:r>
      <w:r w:rsidR="00E55D43" w:rsidRPr="00542ABB">
        <w:rPr>
          <w:rFonts w:ascii="Arial Narrow" w:eastAsiaTheme="minorHAnsi" w:hAnsi="Arial Narrow" w:cs="TimesNewRomanCE"/>
          <w:sz w:val="22"/>
          <w:szCs w:val="22"/>
          <w:lang w:eastAsia="en-US"/>
        </w:rPr>
        <w:t>,</w:t>
      </w:r>
      <w:r w:rsidRPr="00542ABB">
        <w:rPr>
          <w:rFonts w:ascii="Arial Narrow" w:eastAsiaTheme="minorHAnsi" w:hAnsi="Arial Narrow" w:cs="TimesNewRomanCE"/>
          <w:sz w:val="22"/>
          <w:szCs w:val="22"/>
          <w:lang w:eastAsia="en-US"/>
        </w:rPr>
        <w:t xml:space="preserve"> a także osiągnięcie pełnoletności i tym samym przejście do grupy wieku produkcyjnego przez osoby urodzone w drugiej połowie lat 80-tych. W porównaniu z 2002 r. wzrosła zarówno liczebność (o ponad 39,1 tys. osób), jak i odsetek (o 3 p. proc.) ludności w wieku produkcyjnym. Zwiększył się także – do 15,3% (tj. o 2 p. proc.) – udział ludności w wieku poprodukcyjnym (w 2002 r. wynosił 13,3%). W porównaniu do poprzedniego spisu liczba osób w wieku emerytalnym wzrosła o ponad 22 tys.</w:t>
      </w:r>
    </w:p>
    <w:p w:rsidR="00D37EF5" w:rsidRPr="00D37EF5" w:rsidRDefault="00D37EF5" w:rsidP="002B0DEF">
      <w:pPr>
        <w:spacing w:line="360" w:lineRule="auto"/>
        <w:ind w:firstLine="708"/>
        <w:jc w:val="both"/>
        <w:rPr>
          <w:rFonts w:ascii="Arial Narrow" w:eastAsiaTheme="minorHAnsi" w:hAnsi="Arial Narrow" w:cstheme="minorBidi"/>
          <w:strike/>
          <w:sz w:val="22"/>
          <w:szCs w:val="22"/>
          <w:lang w:eastAsia="en-US"/>
        </w:rPr>
      </w:pPr>
    </w:p>
    <w:p w:rsidR="00D37EF5" w:rsidRPr="000E1CCB" w:rsidRDefault="00D37EF5" w:rsidP="000E1CCB">
      <w:pPr>
        <w:pStyle w:val="Akapitzlist"/>
        <w:numPr>
          <w:ilvl w:val="1"/>
          <w:numId w:val="20"/>
        </w:numPr>
        <w:autoSpaceDE w:val="0"/>
        <w:autoSpaceDN w:val="0"/>
        <w:adjustRightInd w:val="0"/>
        <w:spacing w:line="360" w:lineRule="auto"/>
        <w:ind w:left="426" w:hanging="426"/>
        <w:jc w:val="both"/>
        <w:rPr>
          <w:rFonts w:ascii="Arial Narrow" w:eastAsiaTheme="minorHAnsi" w:hAnsi="Arial Narrow" w:cs="ArialCE"/>
          <w:b/>
          <w:color w:val="000000"/>
          <w:sz w:val="22"/>
          <w:szCs w:val="22"/>
          <w:lang w:eastAsia="en-US"/>
        </w:rPr>
      </w:pPr>
      <w:r w:rsidRPr="000E1CCB">
        <w:rPr>
          <w:rFonts w:ascii="Arial Narrow" w:eastAsiaTheme="minorHAnsi" w:hAnsi="Arial Narrow" w:cs="ArialCE"/>
          <w:b/>
          <w:color w:val="000000"/>
          <w:sz w:val="22"/>
          <w:szCs w:val="22"/>
          <w:lang w:eastAsia="en-US"/>
        </w:rPr>
        <w:t>Prognoza ludności do 2035 roku</w:t>
      </w:r>
    </w:p>
    <w:p w:rsidR="00D37EF5" w:rsidRPr="00D37EF5" w:rsidRDefault="00D37EF5" w:rsidP="00D37EF5">
      <w:pPr>
        <w:autoSpaceDE w:val="0"/>
        <w:autoSpaceDN w:val="0"/>
        <w:adjustRightInd w:val="0"/>
        <w:spacing w:line="360" w:lineRule="auto"/>
        <w:ind w:firstLine="708"/>
        <w:jc w:val="both"/>
        <w:rPr>
          <w:rFonts w:ascii="Arial Narrow" w:eastAsiaTheme="minorHAnsi" w:hAnsi="Arial Narrow" w:cstheme="minorBidi"/>
          <w:color w:val="000000"/>
          <w:sz w:val="22"/>
          <w:szCs w:val="22"/>
          <w:lang w:eastAsia="en-US"/>
        </w:rPr>
      </w:pPr>
      <w:r w:rsidRPr="00D37EF5">
        <w:rPr>
          <w:rFonts w:ascii="Arial Narrow" w:eastAsiaTheme="minorHAnsi" w:hAnsi="Arial Narrow" w:cs="ArialCE"/>
          <w:color w:val="000000"/>
          <w:sz w:val="22"/>
          <w:szCs w:val="22"/>
          <w:lang w:eastAsia="en-US"/>
        </w:rPr>
        <w:t>Wyniki prognozy ludności opracowanej przez Główny Urząd Statystyczny w 2008 roku na lata 2008-2035 przewidują w nadchodzących latach systematyczny spadek liczby mieszkańców województwa lubuskiego. W 2020 roku województwo będzie liczyło 1007,6 tys. osób, co oznacza spadek o 15,5 tys. (o 1,5%) w porównaniu z 2011 roku. W kolejnych latach liczba mieszkańców nadal będzie się zmniejszać, w 2025 roku będzie niecały milion Lubuszan, a w 2035 roku – 963,5 tys. Przewiduje się, że dalszej zmianie, tj. starzeniu podlegać będzie struktura wieku ludności. Zmniejszy się zbiorowość osób w wieku produkcyjnym – do 597,7 tys. w 2020 roku</w:t>
      </w:r>
      <w:r w:rsidR="0036338E">
        <w:rPr>
          <w:rFonts w:ascii="Arial Narrow" w:eastAsiaTheme="minorHAnsi" w:hAnsi="Arial Narrow" w:cs="ArialCE"/>
          <w:color w:val="000000"/>
          <w:sz w:val="22"/>
          <w:szCs w:val="22"/>
          <w:lang w:eastAsia="en-US"/>
        </w:rPr>
        <w:br/>
      </w:r>
      <w:r w:rsidRPr="00D37EF5">
        <w:rPr>
          <w:rFonts w:ascii="Arial Narrow" w:eastAsiaTheme="minorHAnsi" w:hAnsi="Arial Narrow" w:cs="ArialCE"/>
          <w:color w:val="000000"/>
          <w:sz w:val="22"/>
          <w:szCs w:val="22"/>
          <w:lang w:eastAsia="en-US"/>
        </w:rPr>
        <w:t>(o 10,7%</w:t>
      </w:r>
      <w:r w:rsidR="0036338E">
        <w:rPr>
          <w:rFonts w:ascii="Arial Narrow" w:eastAsiaTheme="minorHAnsi" w:hAnsi="Arial Narrow" w:cs="ArialCE"/>
          <w:color w:val="000000"/>
          <w:sz w:val="22"/>
          <w:szCs w:val="22"/>
          <w:lang w:eastAsia="en-US"/>
        </w:rPr>
        <w:t xml:space="preserve"> </w:t>
      </w:r>
      <w:r w:rsidRPr="00D37EF5">
        <w:rPr>
          <w:rFonts w:ascii="Arial Narrow" w:eastAsiaTheme="minorHAnsi" w:hAnsi="Arial Narrow" w:cs="ArialCE"/>
          <w:color w:val="000000"/>
          <w:sz w:val="22"/>
          <w:szCs w:val="22"/>
          <w:lang w:eastAsia="en-US"/>
        </w:rPr>
        <w:t>w relacji do 2011 roku), a jej udział spadnie do 59,3% (o 6,1 p. proc.). Udział osób starszych wzrośnie</w:t>
      </w:r>
      <w:r w:rsidR="00640B1F">
        <w:rPr>
          <w:rFonts w:ascii="Arial Narrow" w:eastAsiaTheme="minorHAnsi" w:hAnsi="Arial Narrow" w:cs="ArialCE"/>
          <w:color w:val="000000"/>
          <w:sz w:val="22"/>
          <w:szCs w:val="22"/>
          <w:lang w:eastAsia="en-US"/>
        </w:rPr>
        <w:br/>
      </w:r>
      <w:r w:rsidRPr="00D37EF5">
        <w:rPr>
          <w:rFonts w:ascii="Arial Narrow" w:eastAsiaTheme="minorHAnsi" w:hAnsi="Arial Narrow" w:cs="ArialCE"/>
          <w:color w:val="000000"/>
          <w:sz w:val="22"/>
          <w:szCs w:val="22"/>
          <w:lang w:eastAsia="en-US"/>
        </w:rPr>
        <w:t>o ok. 6 p.</w:t>
      </w:r>
      <w:r w:rsidR="00EB1032">
        <w:rPr>
          <w:rFonts w:ascii="Arial Narrow" w:eastAsiaTheme="minorHAnsi" w:hAnsi="Arial Narrow" w:cs="ArialCE"/>
          <w:color w:val="000000"/>
          <w:sz w:val="22"/>
          <w:szCs w:val="22"/>
          <w:lang w:eastAsia="en-US"/>
        </w:rPr>
        <w:t> </w:t>
      </w:r>
      <w:r w:rsidRPr="00D37EF5">
        <w:rPr>
          <w:rFonts w:ascii="Arial Narrow" w:eastAsiaTheme="minorHAnsi" w:hAnsi="Arial Narrow" w:cs="ArialCE"/>
          <w:color w:val="000000"/>
          <w:sz w:val="22"/>
          <w:szCs w:val="22"/>
          <w:lang w:eastAsia="en-US"/>
        </w:rPr>
        <w:t>proc. i w 2020 roku wyniesie 21,8%, a w 2035 roku – 26,5%. Jednocześnie liczba osób w wieku przedprodukcyjnym będzie stopniowo spadać, aż jej odsetek w populacji ogółem w 2035 roku wyniesie ok. 16%. W wyniku przewidywanych zmian demograficznych województwo lubuskie odnotuje ubytek liczby ludności, porównywalny ze zniknięciem z mapy województwa średniej wielkości powiatu.</w:t>
      </w:r>
    </w:p>
    <w:p w:rsidR="00D37EF5" w:rsidRPr="00D37EF5" w:rsidRDefault="00D37EF5" w:rsidP="00D37EF5">
      <w:pPr>
        <w:autoSpaceDE w:val="0"/>
        <w:autoSpaceDN w:val="0"/>
        <w:adjustRightInd w:val="0"/>
        <w:spacing w:line="360" w:lineRule="auto"/>
        <w:ind w:firstLine="708"/>
        <w:jc w:val="both"/>
        <w:rPr>
          <w:rFonts w:ascii="Arial Narrow" w:eastAsiaTheme="minorHAnsi" w:hAnsi="Arial Narrow" w:cs="ArialCE"/>
          <w:color w:val="000000"/>
          <w:sz w:val="22"/>
          <w:szCs w:val="22"/>
          <w:lang w:eastAsia="en-US"/>
        </w:rPr>
      </w:pPr>
      <w:r w:rsidRPr="00D37EF5">
        <w:rPr>
          <w:rFonts w:ascii="Arial Narrow" w:eastAsiaTheme="minorHAnsi" w:hAnsi="Arial Narrow" w:cs="ArialCE"/>
          <w:color w:val="000000"/>
          <w:sz w:val="22"/>
          <w:szCs w:val="22"/>
          <w:lang w:eastAsia="en-US"/>
        </w:rPr>
        <w:t xml:space="preserve">Obecnie dominuje ludność w wieku 50-60 lat oraz 25-35 lat, czyli osoby urodzone w latach 50. i ich dzieci urodzone w latach 70. i 80. Już za 10 lat więcej będzie osób w wieku 35-45 lat oraz osób w wieku 65-75 lat, czyli osób w wieku średnim oraz zdecydowanie starszych. Po roku 2015 roczniki wyżu demograficznego lat </w:t>
      </w:r>
      <w:r w:rsidRPr="00D37EF5">
        <w:rPr>
          <w:rFonts w:ascii="Arial Narrow" w:eastAsiaTheme="minorHAnsi" w:hAnsi="Arial Narrow" w:cs="ArialCE"/>
          <w:color w:val="000000"/>
          <w:sz w:val="22"/>
          <w:szCs w:val="22"/>
          <w:lang w:eastAsia="en-US"/>
        </w:rPr>
        <w:lastRenderedPageBreak/>
        <w:t xml:space="preserve">50 - tych zaczną przechodzić na emeryturę. Przewiduje się, że w 2035 roku co czwarty Lubuszanin będzie </w:t>
      </w:r>
      <w:r w:rsidR="0036338E">
        <w:rPr>
          <w:rFonts w:ascii="Arial Narrow" w:eastAsiaTheme="minorHAnsi" w:hAnsi="Arial Narrow" w:cs="ArialCE"/>
          <w:color w:val="000000"/>
          <w:sz w:val="22"/>
          <w:szCs w:val="22"/>
          <w:lang w:eastAsia="en-US"/>
        </w:rPr>
        <w:br/>
      </w:r>
      <w:r w:rsidRPr="00D37EF5">
        <w:rPr>
          <w:rFonts w:ascii="Arial Narrow" w:eastAsiaTheme="minorHAnsi" w:hAnsi="Arial Narrow" w:cs="ArialCE"/>
          <w:color w:val="000000"/>
          <w:sz w:val="22"/>
          <w:szCs w:val="22"/>
          <w:lang w:eastAsia="en-US"/>
        </w:rPr>
        <w:t xml:space="preserve">w wieku emerytalnym. W wyniku tego znacznie pogorszy się relacja osób w wieku produkcyjnym do osób </w:t>
      </w:r>
      <w:r w:rsidR="0036338E">
        <w:rPr>
          <w:rFonts w:ascii="Arial Narrow" w:eastAsiaTheme="minorHAnsi" w:hAnsi="Arial Narrow" w:cs="ArialCE"/>
          <w:color w:val="000000"/>
          <w:sz w:val="22"/>
          <w:szCs w:val="22"/>
          <w:lang w:eastAsia="en-US"/>
        </w:rPr>
        <w:br/>
      </w:r>
      <w:r w:rsidRPr="00D37EF5">
        <w:rPr>
          <w:rFonts w:ascii="Arial Narrow" w:eastAsiaTheme="minorHAnsi" w:hAnsi="Arial Narrow" w:cs="ArialCE"/>
          <w:color w:val="000000"/>
          <w:sz w:val="22"/>
          <w:szCs w:val="22"/>
          <w:lang w:eastAsia="en-US"/>
        </w:rPr>
        <w:t xml:space="preserve">w wieku poprodukcyjnym. Obecnie więcej niż 4 osoby (4,2) w wieku aktywności zawodowej przypada na 1 osobę w wieku 60-65 lat, w 2035 roku już ponad 2 osoby (2,2) w wieku zdolności produkcyjnej będą przypadać </w:t>
      </w:r>
      <w:r w:rsidR="002D2DE0">
        <w:rPr>
          <w:rFonts w:ascii="Arial Narrow" w:eastAsiaTheme="minorHAnsi" w:hAnsi="Arial Narrow" w:cs="ArialCE"/>
          <w:color w:val="000000"/>
          <w:sz w:val="22"/>
          <w:szCs w:val="22"/>
          <w:lang w:eastAsia="en-US"/>
        </w:rPr>
        <w:br/>
      </w:r>
      <w:r w:rsidRPr="00D37EF5">
        <w:rPr>
          <w:rFonts w:ascii="Arial Narrow" w:eastAsiaTheme="minorHAnsi" w:hAnsi="Arial Narrow" w:cs="ArialCE"/>
          <w:color w:val="000000"/>
          <w:sz w:val="22"/>
          <w:szCs w:val="22"/>
          <w:lang w:eastAsia="en-US"/>
        </w:rPr>
        <w:t xml:space="preserve">na 1 emeryta. </w:t>
      </w:r>
    </w:p>
    <w:p w:rsidR="00D37EF5" w:rsidRPr="00D37EF5" w:rsidRDefault="00D37EF5" w:rsidP="00D37EF5">
      <w:pPr>
        <w:autoSpaceDE w:val="0"/>
        <w:autoSpaceDN w:val="0"/>
        <w:adjustRightInd w:val="0"/>
        <w:spacing w:line="360" w:lineRule="auto"/>
        <w:ind w:firstLine="708"/>
        <w:jc w:val="both"/>
        <w:rPr>
          <w:rFonts w:ascii="Arial Narrow" w:eastAsiaTheme="minorHAnsi" w:hAnsi="Arial Narrow" w:cs="ArialCE"/>
          <w:color w:val="000000"/>
          <w:sz w:val="22"/>
          <w:szCs w:val="22"/>
          <w:lang w:eastAsia="en-US"/>
        </w:rPr>
      </w:pPr>
      <w:r w:rsidRPr="00D37EF5">
        <w:rPr>
          <w:rFonts w:ascii="Arial Narrow" w:eastAsiaTheme="minorHAnsi" w:hAnsi="Arial Narrow" w:cs="ArialCE"/>
          <w:color w:val="000000"/>
          <w:sz w:val="22"/>
          <w:szCs w:val="22"/>
          <w:lang w:eastAsia="en-US"/>
        </w:rPr>
        <w:t>Upowszechnienie zdrowego stylu życia, zmiana struktury wykształcenia ludności, zwiększenie dostępności do usług medycznych oraz podnoszenie jakości tych usług będą prowadzić do dalszego obniżania umieralności i wydłużania się trwania życia. Środkowy wiek ludności w 2020 roku wyniesie 41 lat, w 2035 roku</w:t>
      </w:r>
      <w:r w:rsidR="00EB1032">
        <w:rPr>
          <w:rFonts w:ascii="Arial Narrow" w:eastAsiaTheme="minorHAnsi" w:hAnsi="Arial Narrow" w:cs="ArialCE"/>
          <w:color w:val="000000"/>
          <w:sz w:val="22"/>
          <w:szCs w:val="22"/>
          <w:lang w:eastAsia="en-US"/>
        </w:rPr>
        <w:br/>
      </w:r>
      <w:r w:rsidRPr="00D37EF5">
        <w:rPr>
          <w:rFonts w:ascii="Arial Narrow" w:eastAsiaTheme="minorHAnsi" w:hAnsi="Arial Narrow" w:cs="ArialCE"/>
          <w:color w:val="000000"/>
          <w:sz w:val="22"/>
          <w:szCs w:val="22"/>
          <w:lang w:eastAsia="en-US"/>
        </w:rPr>
        <w:t>– 47,8 lat. Starzenie się populacji będzie miało wpływ na rynek pracy – zmniejszy się przede wszystkim liczba osób w wieku większej mobilności zawodowej (18-44 lata), zwiększy natomiast w wieku niemobilnym (45-64 lata). Wobec niższej aktywności zawodowej osób w wieku 18-24 lata oraz podniesienia ustawowego wieku przejścia</w:t>
      </w:r>
      <w:r w:rsidR="00EB1032">
        <w:rPr>
          <w:rFonts w:ascii="Arial Narrow" w:eastAsiaTheme="minorHAnsi" w:hAnsi="Arial Narrow" w:cs="ArialCE"/>
          <w:color w:val="000000"/>
          <w:sz w:val="22"/>
          <w:szCs w:val="22"/>
          <w:lang w:eastAsia="en-US"/>
        </w:rPr>
        <w:br/>
      </w:r>
      <w:r w:rsidRPr="00D37EF5">
        <w:rPr>
          <w:rFonts w:ascii="Arial Narrow" w:eastAsiaTheme="minorHAnsi" w:hAnsi="Arial Narrow" w:cs="ArialCE"/>
          <w:color w:val="000000"/>
          <w:sz w:val="22"/>
          <w:szCs w:val="22"/>
          <w:lang w:eastAsia="en-US"/>
        </w:rPr>
        <w:t xml:space="preserve">na emeryturę odsetek starszych pracowników na rynku pracy będzie jeszcze większy. </w:t>
      </w:r>
    </w:p>
    <w:p w:rsidR="00D37EF5" w:rsidRPr="00D37EF5" w:rsidRDefault="00D37EF5" w:rsidP="00D37EF5">
      <w:pPr>
        <w:spacing w:line="360" w:lineRule="auto"/>
        <w:rPr>
          <w:rFonts w:ascii="Arial Narrow" w:eastAsiaTheme="minorHAnsi" w:hAnsi="Arial Narrow"/>
          <w:bCs/>
          <w:sz w:val="22"/>
          <w:szCs w:val="22"/>
          <w:lang w:eastAsia="en-US"/>
        </w:rPr>
      </w:pPr>
    </w:p>
    <w:p w:rsidR="00D37EF5" w:rsidRPr="001F4535" w:rsidRDefault="000E1CCB" w:rsidP="000E1CCB">
      <w:pPr>
        <w:pStyle w:val="Akapitzlist"/>
        <w:spacing w:line="360" w:lineRule="auto"/>
        <w:ind w:left="0"/>
        <w:rPr>
          <w:rFonts w:ascii="Arial Narrow" w:eastAsiaTheme="minorHAnsi" w:hAnsi="Arial Narrow"/>
          <w:b/>
          <w:bCs/>
          <w:sz w:val="22"/>
          <w:szCs w:val="22"/>
          <w:lang w:eastAsia="en-US"/>
        </w:rPr>
      </w:pPr>
      <w:r>
        <w:rPr>
          <w:rFonts w:ascii="Arial Narrow" w:eastAsiaTheme="minorHAnsi" w:hAnsi="Arial Narrow"/>
          <w:b/>
          <w:bCs/>
          <w:sz w:val="22"/>
          <w:szCs w:val="22"/>
          <w:lang w:eastAsia="en-US"/>
        </w:rPr>
        <w:t xml:space="preserve">1.3. </w:t>
      </w:r>
      <w:r w:rsidR="00D37EF5" w:rsidRPr="001F4535">
        <w:rPr>
          <w:rFonts w:ascii="Arial Narrow" w:eastAsiaTheme="minorHAnsi" w:hAnsi="Arial Narrow"/>
          <w:b/>
          <w:bCs/>
          <w:sz w:val="22"/>
          <w:szCs w:val="22"/>
          <w:lang w:eastAsia="en-US"/>
        </w:rPr>
        <w:t>Migracje</w:t>
      </w:r>
    </w:p>
    <w:p w:rsidR="00D37EF5" w:rsidRPr="00D37EF5" w:rsidRDefault="00D37EF5" w:rsidP="002B0DEF">
      <w:pPr>
        <w:autoSpaceDE w:val="0"/>
        <w:autoSpaceDN w:val="0"/>
        <w:adjustRightInd w:val="0"/>
        <w:spacing w:line="360" w:lineRule="auto"/>
        <w:ind w:firstLine="708"/>
        <w:jc w:val="both"/>
        <w:rPr>
          <w:rFonts w:ascii="Arial Narrow" w:eastAsiaTheme="minorHAnsi" w:hAnsi="Arial Narrow"/>
          <w:sz w:val="22"/>
          <w:szCs w:val="22"/>
          <w:lang w:eastAsia="en-US"/>
        </w:rPr>
      </w:pPr>
      <w:r w:rsidRPr="00D37EF5">
        <w:rPr>
          <w:rFonts w:ascii="Arial Narrow" w:eastAsiaTheme="minorHAnsi" w:hAnsi="Arial Narrow"/>
          <w:sz w:val="22"/>
          <w:szCs w:val="22"/>
          <w:lang w:eastAsia="en-US"/>
        </w:rPr>
        <w:t>Wg danych statystycznych</w:t>
      </w:r>
      <w:r w:rsidR="00743362">
        <w:rPr>
          <w:rFonts w:ascii="Arial Narrow" w:eastAsiaTheme="minorHAnsi" w:hAnsi="Arial Narrow"/>
          <w:sz w:val="22"/>
          <w:szCs w:val="22"/>
          <w:lang w:eastAsia="en-US"/>
        </w:rPr>
        <w:t>,</w:t>
      </w:r>
      <w:r w:rsidRPr="00D37EF5">
        <w:rPr>
          <w:rFonts w:ascii="Arial Narrow" w:eastAsiaTheme="minorHAnsi" w:hAnsi="Arial Narrow"/>
          <w:sz w:val="22"/>
          <w:szCs w:val="22"/>
          <w:lang w:eastAsia="en-US"/>
        </w:rPr>
        <w:t xml:space="preserve"> w 2013 r. saldo migracji wewn</w:t>
      </w:r>
      <w:r w:rsidRPr="00D37EF5">
        <w:rPr>
          <w:rFonts w:ascii="Arial Narrow" w:eastAsiaTheme="minorHAnsi" w:hAnsi="Arial Narrow" w:cs="TT518o00"/>
          <w:sz w:val="22"/>
          <w:szCs w:val="22"/>
          <w:lang w:eastAsia="en-US"/>
        </w:rPr>
        <w:t>ę</w:t>
      </w:r>
      <w:r w:rsidRPr="00D37EF5">
        <w:rPr>
          <w:rFonts w:ascii="Arial Narrow" w:eastAsiaTheme="minorHAnsi" w:hAnsi="Arial Narrow"/>
          <w:sz w:val="22"/>
          <w:szCs w:val="22"/>
          <w:lang w:eastAsia="en-US"/>
        </w:rPr>
        <w:t>trznych i zagranicznych ludno</w:t>
      </w:r>
      <w:r w:rsidRPr="00D37EF5">
        <w:rPr>
          <w:rFonts w:ascii="Arial Narrow" w:eastAsiaTheme="minorHAnsi" w:hAnsi="Arial Narrow" w:cs="TT518o00"/>
          <w:sz w:val="22"/>
          <w:szCs w:val="22"/>
          <w:lang w:eastAsia="en-US"/>
        </w:rPr>
        <w:t>ś</w:t>
      </w:r>
      <w:r w:rsidRPr="00D37EF5">
        <w:rPr>
          <w:rFonts w:ascii="Arial Narrow" w:eastAsiaTheme="minorHAnsi" w:hAnsi="Arial Narrow"/>
          <w:sz w:val="22"/>
          <w:szCs w:val="22"/>
          <w:lang w:eastAsia="en-US"/>
        </w:rPr>
        <w:t>ci na pobyt stały w województwie, w uj</w:t>
      </w:r>
      <w:r w:rsidRPr="00D37EF5">
        <w:rPr>
          <w:rFonts w:ascii="Arial Narrow" w:eastAsiaTheme="minorHAnsi" w:hAnsi="Arial Narrow" w:cs="TT518o00"/>
          <w:sz w:val="22"/>
          <w:szCs w:val="22"/>
          <w:lang w:eastAsia="en-US"/>
        </w:rPr>
        <w:t>ę</w:t>
      </w:r>
      <w:r w:rsidRPr="00D37EF5">
        <w:rPr>
          <w:rFonts w:ascii="Arial Narrow" w:eastAsiaTheme="minorHAnsi" w:hAnsi="Arial Narrow"/>
          <w:sz w:val="22"/>
          <w:szCs w:val="22"/>
          <w:lang w:eastAsia="en-US"/>
        </w:rPr>
        <w:t>ciu rocznym, pogł</w:t>
      </w:r>
      <w:r w:rsidRPr="00D37EF5">
        <w:rPr>
          <w:rFonts w:ascii="Arial Narrow" w:eastAsiaTheme="minorHAnsi" w:hAnsi="Arial Narrow" w:cs="TT518o00"/>
          <w:sz w:val="22"/>
          <w:szCs w:val="22"/>
          <w:lang w:eastAsia="en-US"/>
        </w:rPr>
        <w:t>ę</w:t>
      </w:r>
      <w:r w:rsidRPr="00D37EF5">
        <w:rPr>
          <w:rFonts w:ascii="Arial Narrow" w:eastAsiaTheme="minorHAnsi" w:hAnsi="Arial Narrow"/>
          <w:sz w:val="22"/>
          <w:szCs w:val="22"/>
          <w:lang w:eastAsia="en-US"/>
        </w:rPr>
        <w:t>biło ujemn</w:t>
      </w:r>
      <w:r w:rsidRPr="00D37EF5">
        <w:rPr>
          <w:rFonts w:ascii="Arial Narrow" w:eastAsiaTheme="minorHAnsi" w:hAnsi="Arial Narrow" w:cs="TT518o00"/>
          <w:sz w:val="22"/>
          <w:szCs w:val="22"/>
          <w:lang w:eastAsia="en-US"/>
        </w:rPr>
        <w:t>ą</w:t>
      </w:r>
      <w:r w:rsidRPr="00D37EF5">
        <w:rPr>
          <w:rFonts w:ascii="Arial Narrow" w:eastAsiaTheme="minorHAnsi" w:hAnsi="Arial Narrow"/>
          <w:sz w:val="22"/>
          <w:szCs w:val="22"/>
          <w:lang w:eastAsia="en-US"/>
        </w:rPr>
        <w:t xml:space="preserve"> warto</w:t>
      </w:r>
      <w:r w:rsidRPr="00D37EF5">
        <w:rPr>
          <w:rFonts w:ascii="Arial Narrow" w:eastAsiaTheme="minorHAnsi" w:hAnsi="Arial Narrow" w:cs="TT518o00"/>
          <w:sz w:val="22"/>
          <w:szCs w:val="22"/>
          <w:lang w:eastAsia="en-US"/>
        </w:rPr>
        <w:t>ść</w:t>
      </w:r>
      <w:r w:rsidRPr="00D37EF5">
        <w:rPr>
          <w:rFonts w:ascii="Arial Narrow" w:eastAsiaTheme="minorHAnsi" w:hAnsi="Arial Narrow"/>
          <w:sz w:val="22"/>
          <w:szCs w:val="22"/>
          <w:lang w:eastAsia="en-US"/>
        </w:rPr>
        <w:t xml:space="preserve">. Oznacza to, </w:t>
      </w:r>
      <w:r w:rsidRPr="00D37EF5">
        <w:rPr>
          <w:rFonts w:ascii="Arial Narrow" w:eastAsiaTheme="minorHAnsi" w:hAnsi="Arial Narrow" w:cs="TT518o00"/>
          <w:sz w:val="22"/>
          <w:szCs w:val="22"/>
          <w:lang w:eastAsia="en-US"/>
        </w:rPr>
        <w:t>ż</w:t>
      </w:r>
      <w:r w:rsidRPr="00D37EF5">
        <w:rPr>
          <w:rFonts w:ascii="Arial Narrow" w:eastAsiaTheme="minorHAnsi" w:hAnsi="Arial Narrow"/>
          <w:sz w:val="22"/>
          <w:szCs w:val="22"/>
          <w:lang w:eastAsia="en-US"/>
        </w:rPr>
        <w:t>e zwi</w:t>
      </w:r>
      <w:r w:rsidRPr="00D37EF5">
        <w:rPr>
          <w:rFonts w:ascii="Arial Narrow" w:eastAsiaTheme="minorHAnsi" w:hAnsi="Arial Narrow" w:cs="TT518o00"/>
          <w:sz w:val="22"/>
          <w:szCs w:val="22"/>
          <w:lang w:eastAsia="en-US"/>
        </w:rPr>
        <w:t>ę</w:t>
      </w:r>
      <w:r w:rsidRPr="00D37EF5">
        <w:rPr>
          <w:rFonts w:ascii="Arial Narrow" w:eastAsiaTheme="minorHAnsi" w:hAnsi="Arial Narrow"/>
          <w:sz w:val="22"/>
          <w:szCs w:val="22"/>
          <w:lang w:eastAsia="en-US"/>
        </w:rPr>
        <w:t>kszyła si</w:t>
      </w:r>
      <w:r w:rsidRPr="00D37EF5">
        <w:rPr>
          <w:rFonts w:ascii="Arial Narrow" w:eastAsiaTheme="minorHAnsi" w:hAnsi="Arial Narrow" w:cs="TT518o00"/>
          <w:sz w:val="22"/>
          <w:szCs w:val="22"/>
          <w:lang w:eastAsia="en-US"/>
        </w:rPr>
        <w:t xml:space="preserve">ę </w:t>
      </w:r>
      <w:r w:rsidRPr="00D37EF5">
        <w:rPr>
          <w:rFonts w:ascii="Arial Narrow" w:eastAsiaTheme="minorHAnsi" w:hAnsi="Arial Narrow"/>
          <w:sz w:val="22"/>
          <w:szCs w:val="22"/>
          <w:lang w:eastAsia="en-US"/>
        </w:rPr>
        <w:t>ró</w:t>
      </w:r>
      <w:r w:rsidRPr="00D37EF5">
        <w:rPr>
          <w:rFonts w:ascii="Arial Narrow" w:eastAsiaTheme="minorHAnsi" w:hAnsi="Arial Narrow" w:cs="TT518o00"/>
          <w:sz w:val="22"/>
          <w:szCs w:val="22"/>
          <w:lang w:eastAsia="en-US"/>
        </w:rPr>
        <w:t>ż</w:t>
      </w:r>
      <w:r w:rsidRPr="00D37EF5">
        <w:rPr>
          <w:rFonts w:ascii="Arial Narrow" w:eastAsiaTheme="minorHAnsi" w:hAnsi="Arial Narrow"/>
          <w:sz w:val="22"/>
          <w:szCs w:val="22"/>
          <w:lang w:eastAsia="en-US"/>
        </w:rPr>
        <w:t>nica mi</w:t>
      </w:r>
      <w:r w:rsidRPr="00D37EF5">
        <w:rPr>
          <w:rFonts w:ascii="Arial Narrow" w:eastAsiaTheme="minorHAnsi" w:hAnsi="Arial Narrow" w:cs="TT518o00"/>
          <w:sz w:val="22"/>
          <w:szCs w:val="22"/>
          <w:lang w:eastAsia="en-US"/>
        </w:rPr>
        <w:t>ę</w:t>
      </w:r>
      <w:r w:rsidRPr="00D37EF5">
        <w:rPr>
          <w:rFonts w:ascii="Arial Narrow" w:eastAsiaTheme="minorHAnsi" w:hAnsi="Arial Narrow"/>
          <w:sz w:val="22"/>
          <w:szCs w:val="22"/>
          <w:lang w:eastAsia="en-US"/>
        </w:rPr>
        <w:t>dzy liczb</w:t>
      </w:r>
      <w:r w:rsidRPr="00D37EF5">
        <w:rPr>
          <w:rFonts w:ascii="Arial Narrow" w:eastAsiaTheme="minorHAnsi" w:hAnsi="Arial Narrow" w:cs="TT518o00"/>
          <w:sz w:val="22"/>
          <w:szCs w:val="22"/>
          <w:lang w:eastAsia="en-US"/>
        </w:rPr>
        <w:t>ą</w:t>
      </w:r>
      <w:r w:rsidRPr="00D37EF5">
        <w:rPr>
          <w:rFonts w:ascii="Arial Narrow" w:eastAsiaTheme="minorHAnsi" w:hAnsi="Arial Narrow"/>
          <w:sz w:val="22"/>
          <w:szCs w:val="22"/>
          <w:lang w:eastAsia="en-US"/>
        </w:rPr>
        <w:t xml:space="preserve"> osób zameldowanych na pobyt stały i liczb</w:t>
      </w:r>
      <w:r w:rsidRPr="00D37EF5">
        <w:rPr>
          <w:rFonts w:ascii="Arial Narrow" w:eastAsiaTheme="minorHAnsi" w:hAnsi="Arial Narrow" w:cs="TT518o00"/>
          <w:sz w:val="22"/>
          <w:szCs w:val="22"/>
          <w:lang w:eastAsia="en-US"/>
        </w:rPr>
        <w:t xml:space="preserve">ą </w:t>
      </w:r>
      <w:r w:rsidRPr="00D37EF5">
        <w:rPr>
          <w:rFonts w:ascii="Arial Narrow" w:eastAsiaTheme="minorHAnsi" w:hAnsi="Arial Narrow"/>
          <w:sz w:val="22"/>
          <w:szCs w:val="22"/>
          <w:lang w:eastAsia="en-US"/>
        </w:rPr>
        <w:t>osób wymeldowanych z pobytu stałego. W 2013 r. saldo migracji</w:t>
      </w:r>
      <w:r w:rsidR="0036338E">
        <w:rPr>
          <w:rFonts w:ascii="Arial Narrow" w:eastAsiaTheme="minorHAnsi" w:hAnsi="Arial Narrow"/>
          <w:sz w:val="22"/>
          <w:szCs w:val="22"/>
          <w:lang w:eastAsia="en-US"/>
        </w:rPr>
        <w:t xml:space="preserve"> </w:t>
      </w:r>
      <w:r w:rsidRPr="00D37EF5">
        <w:rPr>
          <w:rFonts w:ascii="Arial Narrow" w:eastAsiaTheme="minorHAnsi" w:hAnsi="Arial Narrow"/>
          <w:sz w:val="22"/>
          <w:szCs w:val="22"/>
          <w:lang w:eastAsia="en-US"/>
        </w:rPr>
        <w:t>na pobyt stały wyniosło minus 1378 osób, wobec minus 622 w poprzednim roku (w 2010 r. minus 474 osoby); w</w:t>
      </w:r>
      <w:r w:rsidRPr="00D37EF5">
        <w:rPr>
          <w:rFonts w:ascii="Arial Narrow" w:eastAsiaTheme="minorHAnsi" w:hAnsi="Arial Narrow"/>
          <w:bCs/>
          <w:sz w:val="22"/>
          <w:szCs w:val="22"/>
          <w:lang w:eastAsia="en-US"/>
        </w:rPr>
        <w:t>spółczynnik salda migracji stałej</w:t>
      </w:r>
      <w:r w:rsidRPr="00D37EF5">
        <w:rPr>
          <w:rFonts w:ascii="Arial Narrow" w:eastAsiaTheme="minorHAnsi" w:hAnsi="Arial Narrow"/>
          <w:b/>
          <w:bCs/>
          <w:sz w:val="22"/>
          <w:szCs w:val="22"/>
          <w:lang w:eastAsia="en-US"/>
        </w:rPr>
        <w:t xml:space="preserve"> </w:t>
      </w:r>
      <w:r w:rsidRPr="00D37EF5">
        <w:rPr>
          <w:rFonts w:ascii="Arial Narrow" w:eastAsiaTheme="minorHAnsi" w:hAnsi="Arial Narrow"/>
          <w:sz w:val="22"/>
          <w:szCs w:val="22"/>
          <w:lang w:eastAsia="en-US"/>
        </w:rPr>
        <w:t>wzrósł do 1,35‰ z 0,61‰ w 2012 r.</w:t>
      </w:r>
    </w:p>
    <w:p w:rsidR="00D37EF5" w:rsidRPr="00D37EF5" w:rsidRDefault="00D37EF5" w:rsidP="002B0DEF">
      <w:pPr>
        <w:autoSpaceDE w:val="0"/>
        <w:autoSpaceDN w:val="0"/>
        <w:adjustRightInd w:val="0"/>
        <w:spacing w:line="360" w:lineRule="auto"/>
        <w:ind w:firstLine="708"/>
        <w:jc w:val="both"/>
        <w:rPr>
          <w:rFonts w:ascii="Arial Narrow" w:eastAsiaTheme="minorHAnsi" w:hAnsi="Arial Narrow"/>
          <w:sz w:val="22"/>
          <w:szCs w:val="22"/>
          <w:lang w:eastAsia="en-US"/>
        </w:rPr>
      </w:pPr>
      <w:r w:rsidRPr="00D37EF5">
        <w:rPr>
          <w:rFonts w:ascii="Arial Narrow" w:eastAsiaTheme="minorHAnsi" w:hAnsi="Arial Narrow"/>
          <w:sz w:val="22"/>
          <w:szCs w:val="22"/>
          <w:lang w:eastAsia="en-US"/>
        </w:rPr>
        <w:t>Odnosz</w:t>
      </w:r>
      <w:r w:rsidRPr="00D37EF5">
        <w:rPr>
          <w:rFonts w:ascii="Arial Narrow" w:eastAsiaTheme="minorHAnsi" w:hAnsi="Arial Narrow" w:cs="TT518o00"/>
          <w:sz w:val="22"/>
          <w:szCs w:val="22"/>
          <w:lang w:eastAsia="en-US"/>
        </w:rPr>
        <w:t>ą</w:t>
      </w:r>
      <w:r w:rsidRPr="00D37EF5">
        <w:rPr>
          <w:rFonts w:ascii="Arial Narrow" w:eastAsiaTheme="minorHAnsi" w:hAnsi="Arial Narrow"/>
          <w:sz w:val="22"/>
          <w:szCs w:val="22"/>
          <w:lang w:eastAsia="en-US"/>
        </w:rPr>
        <w:t>c si</w:t>
      </w:r>
      <w:r w:rsidRPr="00D37EF5">
        <w:rPr>
          <w:rFonts w:ascii="Arial Narrow" w:eastAsiaTheme="minorHAnsi" w:hAnsi="Arial Narrow" w:cs="TT518o00"/>
          <w:sz w:val="22"/>
          <w:szCs w:val="22"/>
          <w:lang w:eastAsia="en-US"/>
        </w:rPr>
        <w:t xml:space="preserve">ę </w:t>
      </w:r>
      <w:r w:rsidRPr="00D37EF5">
        <w:rPr>
          <w:rFonts w:ascii="Arial Narrow" w:eastAsiaTheme="minorHAnsi" w:hAnsi="Arial Narrow"/>
          <w:sz w:val="22"/>
          <w:szCs w:val="22"/>
          <w:lang w:eastAsia="en-US"/>
        </w:rPr>
        <w:t>tylko do migracji zagranicznych nale</w:t>
      </w:r>
      <w:r w:rsidRPr="00D37EF5">
        <w:rPr>
          <w:rFonts w:ascii="Arial Narrow" w:eastAsiaTheme="minorHAnsi" w:hAnsi="Arial Narrow" w:cs="TT518o00"/>
          <w:sz w:val="22"/>
          <w:szCs w:val="22"/>
          <w:lang w:eastAsia="en-US"/>
        </w:rPr>
        <w:t>ż</w:t>
      </w:r>
      <w:r w:rsidRPr="00D37EF5">
        <w:rPr>
          <w:rFonts w:ascii="Arial Narrow" w:eastAsiaTheme="minorHAnsi" w:hAnsi="Arial Narrow"/>
          <w:sz w:val="22"/>
          <w:szCs w:val="22"/>
          <w:lang w:eastAsia="en-US"/>
        </w:rPr>
        <w:t>y stwierdzi</w:t>
      </w:r>
      <w:r w:rsidRPr="00D37EF5">
        <w:rPr>
          <w:rFonts w:ascii="Arial Narrow" w:eastAsiaTheme="minorHAnsi" w:hAnsi="Arial Narrow" w:cs="TT518o00"/>
          <w:sz w:val="22"/>
          <w:szCs w:val="22"/>
          <w:lang w:eastAsia="en-US"/>
        </w:rPr>
        <w:t>ć</w:t>
      </w:r>
      <w:r w:rsidRPr="00D37EF5">
        <w:rPr>
          <w:rFonts w:ascii="Arial Narrow" w:eastAsiaTheme="minorHAnsi" w:hAnsi="Arial Narrow"/>
          <w:sz w:val="22"/>
          <w:szCs w:val="22"/>
          <w:lang w:eastAsia="en-US"/>
        </w:rPr>
        <w:t>, i</w:t>
      </w:r>
      <w:r w:rsidRPr="00D37EF5">
        <w:rPr>
          <w:rFonts w:ascii="Arial Narrow" w:eastAsiaTheme="minorHAnsi" w:hAnsi="Arial Narrow" w:cs="TT518o00"/>
          <w:sz w:val="22"/>
          <w:szCs w:val="22"/>
          <w:lang w:eastAsia="en-US"/>
        </w:rPr>
        <w:t xml:space="preserve">ż </w:t>
      </w:r>
      <w:r w:rsidRPr="00D37EF5">
        <w:rPr>
          <w:rFonts w:ascii="Arial Narrow" w:eastAsiaTheme="minorHAnsi" w:hAnsi="Arial Narrow"/>
          <w:sz w:val="22"/>
          <w:szCs w:val="22"/>
          <w:lang w:eastAsia="en-US"/>
        </w:rPr>
        <w:t>w ostatnich latach liczba wyjazdów Polaków za granic</w:t>
      </w:r>
      <w:r w:rsidRPr="00D37EF5">
        <w:rPr>
          <w:rFonts w:ascii="Arial Narrow" w:eastAsiaTheme="minorHAnsi" w:hAnsi="Arial Narrow" w:cs="TT518o00"/>
          <w:sz w:val="22"/>
          <w:szCs w:val="22"/>
          <w:lang w:eastAsia="en-US"/>
        </w:rPr>
        <w:t xml:space="preserve">ę </w:t>
      </w:r>
      <w:r w:rsidRPr="00D37EF5">
        <w:rPr>
          <w:rFonts w:ascii="Arial Narrow" w:eastAsiaTheme="minorHAnsi" w:hAnsi="Arial Narrow"/>
          <w:sz w:val="22"/>
          <w:szCs w:val="22"/>
          <w:lang w:eastAsia="en-US"/>
        </w:rPr>
        <w:t>na pobyt stały nieco si</w:t>
      </w:r>
      <w:r w:rsidRPr="00D37EF5">
        <w:rPr>
          <w:rFonts w:ascii="Arial Narrow" w:eastAsiaTheme="minorHAnsi" w:hAnsi="Arial Narrow" w:cs="TT518o00"/>
          <w:sz w:val="22"/>
          <w:szCs w:val="22"/>
          <w:lang w:eastAsia="en-US"/>
        </w:rPr>
        <w:t xml:space="preserve">ę </w:t>
      </w:r>
      <w:r w:rsidRPr="00D37EF5">
        <w:rPr>
          <w:rFonts w:ascii="Arial Narrow" w:eastAsiaTheme="minorHAnsi" w:hAnsi="Arial Narrow"/>
          <w:sz w:val="22"/>
          <w:szCs w:val="22"/>
          <w:lang w:eastAsia="en-US"/>
        </w:rPr>
        <w:t>zwi</w:t>
      </w:r>
      <w:r w:rsidRPr="00D37EF5">
        <w:rPr>
          <w:rFonts w:ascii="Arial Narrow" w:eastAsiaTheme="minorHAnsi" w:hAnsi="Arial Narrow" w:cs="TT518o00"/>
          <w:sz w:val="22"/>
          <w:szCs w:val="22"/>
          <w:lang w:eastAsia="en-US"/>
        </w:rPr>
        <w:t>ę</w:t>
      </w:r>
      <w:r w:rsidRPr="00D37EF5">
        <w:rPr>
          <w:rFonts w:ascii="Arial Narrow" w:eastAsiaTheme="minorHAnsi" w:hAnsi="Arial Narrow"/>
          <w:sz w:val="22"/>
          <w:szCs w:val="22"/>
          <w:lang w:eastAsia="en-US"/>
        </w:rPr>
        <w:t>kszyła, w porównaniu z ko</w:t>
      </w:r>
      <w:r w:rsidRPr="00D37EF5">
        <w:rPr>
          <w:rFonts w:ascii="Arial Narrow" w:eastAsiaTheme="minorHAnsi" w:hAnsi="Arial Narrow" w:cs="TT518o00"/>
          <w:sz w:val="22"/>
          <w:szCs w:val="22"/>
          <w:lang w:eastAsia="en-US"/>
        </w:rPr>
        <w:t>ń</w:t>
      </w:r>
      <w:r w:rsidRPr="00D37EF5">
        <w:rPr>
          <w:rFonts w:ascii="Arial Narrow" w:eastAsiaTheme="minorHAnsi" w:hAnsi="Arial Narrow"/>
          <w:sz w:val="22"/>
          <w:szCs w:val="22"/>
          <w:lang w:eastAsia="en-US"/>
        </w:rPr>
        <w:t>cem poprzedniej dekady. W latach 2011-2013 zarówno w skali kraju, jak i województwa lubuskiego liczba osób, które wymeldowały si</w:t>
      </w:r>
      <w:r w:rsidRPr="00D37EF5">
        <w:rPr>
          <w:rFonts w:ascii="Arial Narrow" w:eastAsiaTheme="minorHAnsi" w:hAnsi="Arial Narrow" w:cs="TT518o00"/>
          <w:sz w:val="22"/>
          <w:szCs w:val="22"/>
          <w:lang w:eastAsia="en-US"/>
        </w:rPr>
        <w:t xml:space="preserve">ę </w:t>
      </w:r>
      <w:r w:rsidRPr="00D37EF5">
        <w:rPr>
          <w:rFonts w:ascii="Arial Narrow" w:eastAsiaTheme="minorHAnsi" w:hAnsi="Arial Narrow"/>
          <w:sz w:val="22"/>
          <w:szCs w:val="22"/>
          <w:lang w:eastAsia="en-US"/>
        </w:rPr>
        <w:t>z pobytu stałego w zwi</w:t>
      </w:r>
      <w:r w:rsidRPr="00D37EF5">
        <w:rPr>
          <w:rFonts w:ascii="Arial Narrow" w:eastAsiaTheme="minorHAnsi" w:hAnsi="Arial Narrow" w:cs="TT518o00"/>
          <w:sz w:val="22"/>
          <w:szCs w:val="22"/>
          <w:lang w:eastAsia="en-US"/>
        </w:rPr>
        <w:t>ą</w:t>
      </w:r>
      <w:r w:rsidRPr="00D37EF5">
        <w:rPr>
          <w:rFonts w:ascii="Arial Narrow" w:eastAsiaTheme="minorHAnsi" w:hAnsi="Arial Narrow"/>
          <w:sz w:val="22"/>
          <w:szCs w:val="22"/>
          <w:lang w:eastAsia="en-US"/>
        </w:rPr>
        <w:t>zku z wyjazdem poza granice kraju była wy</w:t>
      </w:r>
      <w:r w:rsidRPr="00D37EF5">
        <w:rPr>
          <w:rFonts w:ascii="Arial Narrow" w:eastAsiaTheme="minorHAnsi" w:hAnsi="Arial Narrow" w:cs="TT518o00"/>
          <w:sz w:val="22"/>
          <w:szCs w:val="22"/>
          <w:lang w:eastAsia="en-US"/>
        </w:rPr>
        <w:t>ż</w:t>
      </w:r>
      <w:r w:rsidRPr="00D37EF5">
        <w:rPr>
          <w:rFonts w:ascii="Arial Narrow" w:eastAsiaTheme="minorHAnsi" w:hAnsi="Arial Narrow"/>
          <w:sz w:val="22"/>
          <w:szCs w:val="22"/>
          <w:lang w:eastAsia="en-US"/>
        </w:rPr>
        <w:t>sza ni</w:t>
      </w:r>
      <w:r w:rsidRPr="00D37EF5">
        <w:rPr>
          <w:rFonts w:ascii="Arial Narrow" w:eastAsiaTheme="minorHAnsi" w:hAnsi="Arial Narrow" w:cs="TT518o00"/>
          <w:sz w:val="22"/>
          <w:szCs w:val="22"/>
          <w:lang w:eastAsia="en-US"/>
        </w:rPr>
        <w:t xml:space="preserve">ż </w:t>
      </w:r>
      <w:r w:rsidRPr="00D37EF5">
        <w:rPr>
          <w:rFonts w:ascii="Arial Narrow" w:eastAsiaTheme="minorHAnsi" w:hAnsi="Arial Narrow"/>
          <w:sz w:val="22"/>
          <w:szCs w:val="22"/>
          <w:lang w:eastAsia="en-US"/>
        </w:rPr>
        <w:t>liczba osób powracaj</w:t>
      </w:r>
      <w:r w:rsidRPr="00D37EF5">
        <w:rPr>
          <w:rFonts w:ascii="Arial Narrow" w:eastAsiaTheme="minorHAnsi" w:hAnsi="Arial Narrow" w:cs="TT518o00"/>
          <w:sz w:val="22"/>
          <w:szCs w:val="22"/>
          <w:lang w:eastAsia="en-US"/>
        </w:rPr>
        <w:t>ą</w:t>
      </w:r>
      <w:r w:rsidRPr="00D37EF5">
        <w:rPr>
          <w:rFonts w:ascii="Arial Narrow" w:eastAsiaTheme="minorHAnsi" w:hAnsi="Arial Narrow"/>
          <w:sz w:val="22"/>
          <w:szCs w:val="22"/>
          <w:lang w:eastAsia="en-US"/>
        </w:rPr>
        <w:t>cych z zagranicy</w:t>
      </w:r>
      <w:r w:rsidR="00EB1032">
        <w:rPr>
          <w:rFonts w:ascii="Arial Narrow" w:eastAsiaTheme="minorHAnsi" w:hAnsi="Arial Narrow"/>
          <w:sz w:val="22"/>
          <w:szCs w:val="22"/>
          <w:lang w:eastAsia="en-US"/>
        </w:rPr>
        <w:br/>
      </w:r>
      <w:r w:rsidRPr="00D37EF5">
        <w:rPr>
          <w:rFonts w:ascii="Arial Narrow" w:eastAsiaTheme="minorHAnsi" w:hAnsi="Arial Narrow"/>
          <w:sz w:val="22"/>
          <w:szCs w:val="22"/>
          <w:lang w:eastAsia="en-US"/>
        </w:rPr>
        <w:t>i melduj</w:t>
      </w:r>
      <w:r w:rsidRPr="00D37EF5">
        <w:rPr>
          <w:rFonts w:ascii="Arial Narrow" w:eastAsiaTheme="minorHAnsi" w:hAnsi="Arial Narrow" w:cs="TT518o00"/>
          <w:sz w:val="22"/>
          <w:szCs w:val="22"/>
          <w:lang w:eastAsia="en-US"/>
        </w:rPr>
        <w:t>ą</w:t>
      </w:r>
      <w:r w:rsidRPr="00D37EF5">
        <w:rPr>
          <w:rFonts w:ascii="Arial Narrow" w:eastAsiaTheme="minorHAnsi" w:hAnsi="Arial Narrow"/>
          <w:sz w:val="22"/>
          <w:szCs w:val="22"/>
          <w:lang w:eastAsia="en-US"/>
        </w:rPr>
        <w:t>cych si</w:t>
      </w:r>
      <w:r w:rsidRPr="00D37EF5">
        <w:rPr>
          <w:rFonts w:ascii="Arial Narrow" w:eastAsiaTheme="minorHAnsi" w:hAnsi="Arial Narrow" w:cs="TT518o00"/>
          <w:sz w:val="22"/>
          <w:szCs w:val="22"/>
          <w:lang w:eastAsia="en-US"/>
        </w:rPr>
        <w:t xml:space="preserve">ę </w:t>
      </w:r>
      <w:r w:rsidRPr="00D37EF5">
        <w:rPr>
          <w:rFonts w:ascii="Arial Narrow" w:eastAsiaTheme="minorHAnsi" w:hAnsi="Arial Narrow"/>
          <w:sz w:val="22"/>
          <w:szCs w:val="22"/>
          <w:lang w:eastAsia="en-US"/>
        </w:rPr>
        <w:t xml:space="preserve">na pobyt stały, co oznacza, </w:t>
      </w:r>
      <w:r w:rsidRPr="00D37EF5">
        <w:rPr>
          <w:rFonts w:ascii="Arial Narrow" w:eastAsiaTheme="minorHAnsi" w:hAnsi="Arial Narrow" w:cs="TT518o00"/>
          <w:sz w:val="22"/>
          <w:szCs w:val="22"/>
          <w:lang w:eastAsia="en-US"/>
        </w:rPr>
        <w:t>ż</w:t>
      </w:r>
      <w:r w:rsidRPr="00D37EF5">
        <w:rPr>
          <w:rFonts w:ascii="Arial Narrow" w:eastAsiaTheme="minorHAnsi" w:hAnsi="Arial Narrow"/>
          <w:sz w:val="22"/>
          <w:szCs w:val="22"/>
          <w:lang w:eastAsia="en-US"/>
        </w:rPr>
        <w:t>e saldo migracji ludno</w:t>
      </w:r>
      <w:r w:rsidRPr="00D37EF5">
        <w:rPr>
          <w:rFonts w:ascii="Arial Narrow" w:eastAsiaTheme="minorHAnsi" w:hAnsi="Arial Narrow" w:cs="TT518o00"/>
          <w:sz w:val="22"/>
          <w:szCs w:val="22"/>
          <w:lang w:eastAsia="en-US"/>
        </w:rPr>
        <w:t>ś</w:t>
      </w:r>
      <w:r w:rsidRPr="00D37EF5">
        <w:rPr>
          <w:rFonts w:ascii="Arial Narrow" w:eastAsiaTheme="minorHAnsi" w:hAnsi="Arial Narrow"/>
          <w:sz w:val="22"/>
          <w:szCs w:val="22"/>
          <w:lang w:eastAsia="en-US"/>
        </w:rPr>
        <w:t>ci w ruchu zewn</w:t>
      </w:r>
      <w:r w:rsidRPr="00D37EF5">
        <w:rPr>
          <w:rFonts w:ascii="Arial Narrow" w:eastAsiaTheme="minorHAnsi" w:hAnsi="Arial Narrow" w:cs="TT518o00"/>
          <w:sz w:val="22"/>
          <w:szCs w:val="22"/>
          <w:lang w:eastAsia="en-US"/>
        </w:rPr>
        <w:t>ę</w:t>
      </w:r>
      <w:r w:rsidRPr="00D37EF5">
        <w:rPr>
          <w:rFonts w:ascii="Arial Narrow" w:eastAsiaTheme="minorHAnsi" w:hAnsi="Arial Narrow"/>
          <w:sz w:val="22"/>
          <w:szCs w:val="22"/>
          <w:lang w:eastAsia="en-US"/>
        </w:rPr>
        <w:t>trznym było ujemne.</w:t>
      </w:r>
    </w:p>
    <w:p w:rsidR="00D37EF5" w:rsidRPr="00D37EF5" w:rsidRDefault="00D37EF5" w:rsidP="00D37EF5">
      <w:pPr>
        <w:autoSpaceDE w:val="0"/>
        <w:autoSpaceDN w:val="0"/>
        <w:adjustRightInd w:val="0"/>
        <w:spacing w:line="360" w:lineRule="auto"/>
        <w:jc w:val="both"/>
        <w:rPr>
          <w:rFonts w:ascii="Arial Narrow" w:eastAsiaTheme="minorHAnsi" w:hAnsi="Arial Narrow"/>
          <w:sz w:val="22"/>
          <w:szCs w:val="22"/>
          <w:lang w:eastAsia="en-US"/>
        </w:rPr>
      </w:pPr>
      <w:r w:rsidRPr="00D37EF5">
        <w:rPr>
          <w:rFonts w:ascii="Arial Narrow" w:eastAsiaTheme="minorHAnsi" w:hAnsi="Arial Narrow"/>
          <w:sz w:val="22"/>
          <w:szCs w:val="22"/>
          <w:lang w:eastAsia="en-US"/>
        </w:rPr>
        <w:t>W przekroju powiatów województwa lubuskiego, w 2013 r. dodatnie saldo migracji wewn</w:t>
      </w:r>
      <w:r w:rsidRPr="00D37EF5">
        <w:rPr>
          <w:rFonts w:ascii="Arial Narrow" w:eastAsiaTheme="minorHAnsi" w:hAnsi="Arial Narrow" w:cs="TT518o00"/>
          <w:sz w:val="22"/>
          <w:szCs w:val="22"/>
          <w:lang w:eastAsia="en-US"/>
        </w:rPr>
        <w:t>ę</w:t>
      </w:r>
      <w:r w:rsidRPr="00D37EF5">
        <w:rPr>
          <w:rFonts w:ascii="Arial Narrow" w:eastAsiaTheme="minorHAnsi" w:hAnsi="Arial Narrow"/>
          <w:sz w:val="22"/>
          <w:szCs w:val="22"/>
          <w:lang w:eastAsia="en-US"/>
        </w:rPr>
        <w:t>trznych i zagranicznych ludno</w:t>
      </w:r>
      <w:r w:rsidRPr="00D37EF5">
        <w:rPr>
          <w:rFonts w:ascii="Arial Narrow" w:eastAsiaTheme="minorHAnsi" w:hAnsi="Arial Narrow" w:cs="TT518o00"/>
          <w:sz w:val="22"/>
          <w:szCs w:val="22"/>
          <w:lang w:eastAsia="en-US"/>
        </w:rPr>
        <w:t>ś</w:t>
      </w:r>
      <w:r w:rsidRPr="00D37EF5">
        <w:rPr>
          <w:rFonts w:ascii="Arial Narrow" w:eastAsiaTheme="minorHAnsi" w:hAnsi="Arial Narrow"/>
          <w:sz w:val="22"/>
          <w:szCs w:val="22"/>
          <w:lang w:eastAsia="en-US"/>
        </w:rPr>
        <w:t>ci na pobyt stały odnotowano w powiatach gorzowskim i zielonogórskim oraz w Zielonej Górze.</w:t>
      </w:r>
    </w:p>
    <w:p w:rsidR="00D37EF5" w:rsidRPr="00D37EF5" w:rsidRDefault="00D37EF5" w:rsidP="002B0DEF">
      <w:pPr>
        <w:spacing w:line="360" w:lineRule="auto"/>
        <w:ind w:firstLine="708"/>
        <w:jc w:val="both"/>
        <w:rPr>
          <w:rFonts w:ascii="Arial Narrow" w:eastAsiaTheme="minorHAnsi" w:hAnsi="Arial Narrow"/>
          <w:bCs/>
          <w:sz w:val="22"/>
          <w:szCs w:val="22"/>
          <w:lang w:eastAsia="en-US"/>
        </w:rPr>
      </w:pPr>
      <w:r w:rsidRPr="00D37EF5">
        <w:rPr>
          <w:rFonts w:ascii="Arial Narrow" w:eastAsiaTheme="minorHAnsi" w:hAnsi="Arial Narrow"/>
          <w:bCs/>
          <w:sz w:val="22"/>
          <w:szCs w:val="22"/>
          <w:lang w:eastAsia="en-US"/>
        </w:rPr>
        <w:t>Praca była najczęstszym powodem wyjazdu za granicę. Wiązało się to przede wszystkim z wyższymi zarobkami, a także z trudnościami w jej znalezieniu w kraju. Sprawy rodzinne były kolejną przyczyną emigracji, szczególnie wskazano na towarzyszenie rodzinie, czyli wyjazdy wraz z członkiem rodziny jadącym do pracy</w:t>
      </w:r>
      <w:r w:rsidR="00EB1032">
        <w:rPr>
          <w:rFonts w:ascii="Arial Narrow" w:eastAsiaTheme="minorHAnsi" w:hAnsi="Arial Narrow"/>
          <w:bCs/>
          <w:sz w:val="22"/>
          <w:szCs w:val="22"/>
          <w:lang w:eastAsia="en-US"/>
        </w:rPr>
        <w:br/>
      </w:r>
      <w:r w:rsidRPr="00D37EF5">
        <w:rPr>
          <w:rFonts w:ascii="Arial Narrow" w:eastAsiaTheme="minorHAnsi" w:hAnsi="Arial Narrow"/>
          <w:bCs/>
          <w:sz w:val="22"/>
          <w:szCs w:val="22"/>
          <w:lang w:eastAsia="en-US"/>
        </w:rPr>
        <w:t>za granicę, ale także wskazano na połączenie rodziny, zatem wyjazdy do członka rodziny już tam pracującego.</w:t>
      </w:r>
    </w:p>
    <w:p w:rsidR="00D37EF5" w:rsidRPr="00D37EF5" w:rsidRDefault="00D37EF5" w:rsidP="002B0DEF">
      <w:pPr>
        <w:autoSpaceDE w:val="0"/>
        <w:autoSpaceDN w:val="0"/>
        <w:adjustRightInd w:val="0"/>
        <w:spacing w:line="360" w:lineRule="auto"/>
        <w:ind w:firstLine="708"/>
        <w:jc w:val="both"/>
        <w:rPr>
          <w:rFonts w:ascii="Arial Narrow" w:eastAsia="TimesNewRoman" w:hAnsi="Arial Narrow" w:cs="TimesNewRoman"/>
          <w:sz w:val="22"/>
          <w:szCs w:val="22"/>
          <w:lang w:eastAsia="en-US"/>
        </w:rPr>
      </w:pPr>
      <w:r w:rsidRPr="00D37EF5">
        <w:rPr>
          <w:rFonts w:ascii="Arial Narrow" w:eastAsiaTheme="minorHAnsi" w:hAnsi="Arial Narrow"/>
          <w:bCs/>
          <w:sz w:val="22"/>
          <w:szCs w:val="22"/>
          <w:lang w:eastAsia="en-US"/>
        </w:rPr>
        <w:t xml:space="preserve">Emigracja zarobkowa Polaków wg danych Głównego Urzędu Statystycznego ma zarówno pozytywne, jak i negatywne skutki. </w:t>
      </w:r>
      <w:r w:rsidRPr="00D37EF5">
        <w:rPr>
          <w:rFonts w:ascii="Arial Narrow" w:eastAsia="TimesNewRoman" w:hAnsi="Arial Narrow" w:cs="TimesNewRoman"/>
          <w:sz w:val="22"/>
          <w:szCs w:val="22"/>
          <w:lang w:eastAsia="en-US"/>
        </w:rPr>
        <w:t>Emigracja jest na pewno źródłem transferów środków finansowych do rodzin w Polsce, przez co poprawia się byt polskich gospodarstw domowych, zmniejsza się wskaźnik ubóstwa, następuje zwiększenie oszczędności, wzrost konsumpcji i inwestycji w gospodarstwie, co ogólnie poprawia popyt na dobra konsumpcyjne i rozwój gospodarki kraju. Stwarza ona również możliwości inwestycji zarobionych środków po powrocie do kraju</w:t>
      </w:r>
      <w:r w:rsidR="0036338E">
        <w:rPr>
          <w:rFonts w:ascii="Arial Narrow" w:eastAsia="TimesNewRoman" w:hAnsi="Arial Narrow" w:cs="TimesNewRoman"/>
          <w:sz w:val="22"/>
          <w:szCs w:val="22"/>
          <w:lang w:eastAsia="en-US"/>
        </w:rPr>
        <w:t xml:space="preserve"> </w:t>
      </w:r>
      <w:r w:rsidRPr="00D37EF5">
        <w:rPr>
          <w:rFonts w:ascii="Arial Narrow" w:eastAsia="TimesNewRoman" w:hAnsi="Arial Narrow" w:cs="TimesNewRoman"/>
          <w:sz w:val="22"/>
          <w:szCs w:val="22"/>
          <w:lang w:eastAsia="en-US"/>
        </w:rPr>
        <w:t>i to nie tylko inwestycji w gospodarstwach domowych, ale również rozpoczęcia działalności gospodarczej</w:t>
      </w:r>
      <w:r w:rsidR="0036338E">
        <w:rPr>
          <w:rFonts w:ascii="Arial Narrow" w:eastAsia="TimesNewRoman" w:hAnsi="Arial Narrow" w:cs="TimesNewRoman"/>
          <w:sz w:val="22"/>
          <w:szCs w:val="22"/>
          <w:lang w:eastAsia="en-US"/>
        </w:rPr>
        <w:t xml:space="preserve"> </w:t>
      </w:r>
      <w:r w:rsidRPr="00D37EF5">
        <w:rPr>
          <w:rFonts w:ascii="Arial Narrow" w:eastAsia="TimesNewRoman" w:hAnsi="Arial Narrow" w:cs="TimesNewRoman"/>
          <w:sz w:val="22"/>
          <w:szCs w:val="22"/>
          <w:lang w:eastAsia="en-US"/>
        </w:rPr>
        <w:t xml:space="preserve">i tworzenia miejsc pracy. Jednocześnie emigracja miała i ma niewątpliwy wpływ na polski rynek </w:t>
      </w:r>
      <w:r w:rsidRPr="00D37EF5">
        <w:rPr>
          <w:rFonts w:ascii="Arial Narrow" w:eastAsia="TimesNewRoman" w:hAnsi="Arial Narrow" w:cs="TimesNewRoman"/>
          <w:sz w:val="22"/>
          <w:szCs w:val="22"/>
          <w:lang w:eastAsia="en-US"/>
        </w:rPr>
        <w:lastRenderedPageBreak/>
        <w:t xml:space="preserve">pracy. Z jednej strony trudności w znalezieniu pracy w kraju, gorsze niż za granicą warunki pracy lub płacy były przyczyną wyjazdu części emigrantów, zatem emigracje te zmniejszały popyt na pracę w Polsce i bezrobocie. </w:t>
      </w:r>
      <w:r w:rsidR="0036338E">
        <w:rPr>
          <w:rFonts w:ascii="Arial Narrow" w:eastAsia="TimesNewRoman" w:hAnsi="Arial Narrow" w:cs="TimesNewRoman"/>
          <w:sz w:val="22"/>
          <w:szCs w:val="22"/>
          <w:lang w:eastAsia="en-US"/>
        </w:rPr>
        <w:br/>
      </w:r>
      <w:r w:rsidRPr="00D37EF5">
        <w:rPr>
          <w:rFonts w:ascii="Arial Narrow" w:eastAsia="TimesNewRoman" w:hAnsi="Arial Narrow" w:cs="TimesNewRoman"/>
          <w:sz w:val="22"/>
          <w:szCs w:val="22"/>
          <w:lang w:eastAsia="en-US"/>
        </w:rPr>
        <w:t xml:space="preserve">Z drugiej jednak strony odpłynęli młodzi przedsiębiorczy ludzie, którzy pracując za granicą przyczyniali się </w:t>
      </w:r>
      <w:r w:rsidR="008F1152">
        <w:rPr>
          <w:rFonts w:ascii="Arial Narrow" w:eastAsia="TimesNewRoman" w:hAnsi="Arial Narrow" w:cs="TimesNewRoman"/>
          <w:sz w:val="22"/>
          <w:szCs w:val="22"/>
          <w:lang w:eastAsia="en-US"/>
        </w:rPr>
        <w:br/>
      </w:r>
      <w:r w:rsidRPr="00D37EF5">
        <w:rPr>
          <w:rFonts w:ascii="Arial Narrow" w:eastAsia="TimesNewRoman" w:hAnsi="Arial Narrow" w:cs="TimesNewRoman"/>
          <w:sz w:val="22"/>
          <w:szCs w:val="22"/>
          <w:lang w:eastAsia="en-US"/>
        </w:rPr>
        <w:t>do rozwoju gospodarczego innych krajów, a nie gospodarki Polski i tworzenia miejsc pracy na polskim rynku. Poza tym, zwiększona liczba wyjazdów, szczególnie jeśli w jakimś regionie jest nasilona, powoduje zachwianie równowagi na lokalnym rynku pracy.</w:t>
      </w:r>
    </w:p>
    <w:p w:rsidR="00D37EF5" w:rsidRPr="00D37EF5" w:rsidRDefault="00D37EF5" w:rsidP="002B0DEF">
      <w:pPr>
        <w:autoSpaceDE w:val="0"/>
        <w:autoSpaceDN w:val="0"/>
        <w:adjustRightInd w:val="0"/>
        <w:spacing w:line="360" w:lineRule="auto"/>
        <w:ind w:firstLine="708"/>
        <w:jc w:val="both"/>
        <w:rPr>
          <w:rFonts w:ascii="Arial Narrow" w:eastAsia="TimesNewRoman" w:hAnsi="Arial Narrow" w:cs="TimesNewRoman"/>
          <w:sz w:val="22"/>
          <w:szCs w:val="22"/>
          <w:lang w:eastAsia="en-US"/>
        </w:rPr>
      </w:pPr>
      <w:r w:rsidRPr="00D37EF5">
        <w:rPr>
          <w:rFonts w:ascii="Arial Narrow" w:eastAsia="TimesNewRoman" w:hAnsi="Arial Narrow" w:cs="TimesNewRoman"/>
          <w:sz w:val="22"/>
          <w:szCs w:val="22"/>
          <w:lang w:eastAsia="en-US"/>
        </w:rPr>
        <w:t>Na pewno pozytywnym skutkiem emigracji jest wzrost doświadczenia zawodowego emigrantów, poznanie innych kultur. Nie bez znaczenia jest transfer wiedzy, zwłaszcza jeśli osoby dobrze wykształcone pracują za granicą zgodnie ze swoimi kwalifikacjami. Bywa też tak, że pracują oni poniżej swoich kwalifikacji</w:t>
      </w:r>
      <w:r w:rsidR="008D4B82">
        <w:rPr>
          <w:rFonts w:ascii="Arial Narrow" w:eastAsia="TimesNewRoman" w:hAnsi="Arial Narrow" w:cs="TimesNewRoman"/>
          <w:sz w:val="22"/>
          <w:szCs w:val="22"/>
          <w:lang w:eastAsia="en-US"/>
        </w:rPr>
        <w:br/>
      </w:r>
      <w:r w:rsidRPr="00D37EF5">
        <w:rPr>
          <w:rFonts w:ascii="Arial Narrow" w:eastAsia="TimesNewRoman" w:hAnsi="Arial Narrow" w:cs="TimesNewRoman"/>
          <w:sz w:val="22"/>
          <w:szCs w:val="22"/>
          <w:lang w:eastAsia="en-US"/>
        </w:rPr>
        <w:t>i wtedy mamy</w:t>
      </w:r>
      <w:r w:rsidR="008D4B82">
        <w:rPr>
          <w:rFonts w:ascii="Arial Narrow" w:eastAsia="TimesNewRoman" w:hAnsi="Arial Narrow" w:cs="TimesNewRoman"/>
          <w:sz w:val="22"/>
          <w:szCs w:val="22"/>
          <w:lang w:eastAsia="en-US"/>
        </w:rPr>
        <w:t xml:space="preserve"> </w:t>
      </w:r>
      <w:r w:rsidRPr="00D37EF5">
        <w:rPr>
          <w:rFonts w:ascii="Arial Narrow" w:eastAsia="TimesNewRoman" w:hAnsi="Arial Narrow" w:cs="TimesNewRoman"/>
          <w:sz w:val="22"/>
          <w:szCs w:val="22"/>
          <w:lang w:eastAsia="en-US"/>
        </w:rPr>
        <w:t>do czynienia z różnymi rodzajami depresji. Odpływ fachowców powoduje, że inne kraje korzystają z nakładów poniesionych na edukację w Polsce, a kraj pochodzenia nie odzyskuje tych nakładów.</w:t>
      </w:r>
    </w:p>
    <w:p w:rsidR="00D37EF5" w:rsidRPr="006F4B1D" w:rsidRDefault="00D37EF5" w:rsidP="002B0DEF">
      <w:pPr>
        <w:autoSpaceDE w:val="0"/>
        <w:autoSpaceDN w:val="0"/>
        <w:adjustRightInd w:val="0"/>
        <w:spacing w:line="360" w:lineRule="auto"/>
        <w:ind w:firstLine="708"/>
        <w:jc w:val="both"/>
        <w:rPr>
          <w:rFonts w:ascii="Arial Narrow" w:eastAsia="TimesNewRoman" w:hAnsi="Arial Narrow" w:cs="TimesNewRoman"/>
          <w:sz w:val="22"/>
          <w:szCs w:val="22"/>
          <w:lang w:eastAsia="en-US"/>
        </w:rPr>
      </w:pPr>
      <w:r w:rsidRPr="00D37EF5">
        <w:rPr>
          <w:rFonts w:ascii="Arial Narrow" w:eastAsia="TimesNewRoman" w:hAnsi="Arial Narrow" w:cs="TimesNewRoman"/>
          <w:sz w:val="22"/>
          <w:szCs w:val="22"/>
          <w:lang w:eastAsia="en-US"/>
        </w:rPr>
        <w:t xml:space="preserve">Emigracje czasowe nie pozostają bez wpływu na dzieci i rodzinę. Z jednej strony wyjazdy rodziców poprawiają sytuację materialną, z drugiej zmieniają normalny rytm życia rodziny. </w:t>
      </w:r>
      <w:r w:rsidRPr="00D37EF5">
        <w:rPr>
          <w:rFonts w:ascii="Arial Narrow" w:eastAsia="TimesNewRoman" w:hAnsi="Arial Narrow" w:cs="TimesNewRoman"/>
          <w:color w:val="000000" w:themeColor="text1"/>
          <w:sz w:val="22"/>
          <w:szCs w:val="22"/>
          <w:lang w:eastAsia="en-US"/>
        </w:rPr>
        <w:t xml:space="preserve">Wg danych Regionalnego Ośrodka Polityki Społecznej w Zielonej Górze wynika, że w ciągu czterech lat największa liczba spraw dotyczących ubiegania się o świadczenia rodzinne w krajach Unii Europejskiej, krajach Europejskiego Obszaru Gospodarczego i Szwajcarii wyniosła w 2012 roku – 2852 sprawy. W porównaniu do roku 2011 jest większa </w:t>
      </w:r>
      <w:r w:rsidR="008D4B82">
        <w:rPr>
          <w:rFonts w:ascii="Arial Narrow" w:eastAsia="TimesNewRoman" w:hAnsi="Arial Narrow" w:cs="TimesNewRoman"/>
          <w:color w:val="000000" w:themeColor="text1"/>
          <w:sz w:val="22"/>
          <w:szCs w:val="22"/>
          <w:lang w:eastAsia="en-US"/>
        </w:rPr>
        <w:br/>
      </w:r>
      <w:r w:rsidRPr="00D37EF5">
        <w:rPr>
          <w:rFonts w:ascii="Arial Narrow" w:eastAsia="TimesNewRoman" w:hAnsi="Arial Narrow" w:cs="TimesNewRoman"/>
          <w:color w:val="000000" w:themeColor="text1"/>
          <w:sz w:val="22"/>
          <w:szCs w:val="22"/>
          <w:lang w:eastAsia="en-US"/>
        </w:rPr>
        <w:t xml:space="preserve">o 24%, a do roku 2013 większa o ok. 19%. </w:t>
      </w:r>
      <w:r w:rsidRPr="00D37EF5">
        <w:rPr>
          <w:rFonts w:ascii="Arial Narrow" w:eastAsia="TimesNewRoman" w:hAnsi="Arial Narrow" w:cs="TimesNewRoman"/>
          <w:sz w:val="22"/>
          <w:szCs w:val="22"/>
          <w:lang w:eastAsia="en-US"/>
        </w:rPr>
        <w:t>Wyniki Narodowego Spisu Powszech</w:t>
      </w:r>
      <w:r w:rsidR="00743362">
        <w:rPr>
          <w:rFonts w:ascii="Arial Narrow" w:eastAsia="TimesNewRoman" w:hAnsi="Arial Narrow" w:cs="TimesNewRoman"/>
          <w:sz w:val="22"/>
          <w:szCs w:val="22"/>
          <w:lang w:eastAsia="en-US"/>
        </w:rPr>
        <w:t>nego Ludności i Mieszkań 2011 po</w:t>
      </w:r>
      <w:r w:rsidRPr="00D37EF5">
        <w:rPr>
          <w:rFonts w:ascii="Arial Narrow" w:eastAsia="TimesNewRoman" w:hAnsi="Arial Narrow" w:cs="TimesNewRoman"/>
          <w:sz w:val="22"/>
          <w:szCs w:val="22"/>
          <w:lang w:eastAsia="en-US"/>
        </w:rPr>
        <w:t>kazały wyraźny wpływ emigracji na strukturę wieku ludności pozostającej w kraju, na znaczne uszczuplenie liczby osób w wieku produkcyjnym, czyli</w:t>
      </w:r>
      <w:r w:rsidR="002B0DEF">
        <w:rPr>
          <w:rFonts w:ascii="Arial Narrow" w:eastAsia="TimesNewRoman" w:hAnsi="Arial Narrow" w:cs="TimesNewRoman"/>
          <w:sz w:val="22"/>
          <w:szCs w:val="22"/>
          <w:lang w:eastAsia="en-US"/>
        </w:rPr>
        <w:t xml:space="preserve"> </w:t>
      </w:r>
      <w:r w:rsidRPr="00D37EF5">
        <w:rPr>
          <w:rFonts w:ascii="Arial Narrow" w:eastAsia="TimesNewRoman" w:hAnsi="Arial Narrow" w:cs="TimesNewRoman"/>
          <w:sz w:val="22"/>
          <w:szCs w:val="22"/>
          <w:lang w:eastAsia="en-US"/>
        </w:rPr>
        <w:t xml:space="preserve">w okresie największej aktywności zawodowej. </w:t>
      </w:r>
      <w:r w:rsidRPr="006F4B1D">
        <w:rPr>
          <w:rFonts w:ascii="Arial Narrow" w:eastAsia="TimesNewRoman" w:hAnsi="Arial Narrow" w:cs="TimesNewRoman"/>
          <w:sz w:val="22"/>
          <w:szCs w:val="22"/>
          <w:lang w:eastAsia="en-US"/>
        </w:rPr>
        <w:t xml:space="preserve">Ma to </w:t>
      </w:r>
      <w:r w:rsidR="00EB1032">
        <w:rPr>
          <w:rFonts w:ascii="Arial Narrow" w:eastAsia="TimesNewRoman" w:hAnsi="Arial Narrow" w:cs="TimesNewRoman"/>
          <w:sz w:val="22"/>
          <w:szCs w:val="22"/>
          <w:lang w:eastAsia="en-US"/>
        </w:rPr>
        <w:t xml:space="preserve">nie tylko wpływ </w:t>
      </w:r>
      <w:r w:rsidR="008F1152">
        <w:rPr>
          <w:rFonts w:ascii="Arial Narrow" w:eastAsia="TimesNewRoman" w:hAnsi="Arial Narrow" w:cs="TimesNewRoman"/>
          <w:sz w:val="22"/>
          <w:szCs w:val="22"/>
          <w:lang w:eastAsia="en-US"/>
        </w:rPr>
        <w:br/>
      </w:r>
      <w:r w:rsidR="00EB1032">
        <w:rPr>
          <w:rFonts w:ascii="Arial Narrow" w:eastAsia="TimesNewRoman" w:hAnsi="Arial Narrow" w:cs="TimesNewRoman"/>
          <w:sz w:val="22"/>
          <w:szCs w:val="22"/>
          <w:lang w:eastAsia="en-US"/>
        </w:rPr>
        <w:t>na rynek pracy,</w:t>
      </w:r>
      <w:r w:rsidR="008D4B82">
        <w:rPr>
          <w:rFonts w:ascii="Arial Narrow" w:eastAsia="TimesNewRoman" w:hAnsi="Arial Narrow" w:cs="TimesNewRoman"/>
          <w:sz w:val="22"/>
          <w:szCs w:val="22"/>
          <w:lang w:eastAsia="en-US"/>
        </w:rPr>
        <w:t xml:space="preserve"> </w:t>
      </w:r>
      <w:r w:rsidRPr="006F4B1D">
        <w:rPr>
          <w:rFonts w:ascii="Arial Narrow" w:eastAsia="TimesNewRoman" w:hAnsi="Arial Narrow" w:cs="TimesNewRoman"/>
          <w:sz w:val="22"/>
          <w:szCs w:val="22"/>
          <w:lang w:eastAsia="en-US"/>
        </w:rPr>
        <w:t>ale również na sytuację demograficzną polskiego społeczeństwa.</w:t>
      </w:r>
    </w:p>
    <w:p w:rsidR="00D37EF5" w:rsidRPr="00D37EF5" w:rsidRDefault="00D37EF5" w:rsidP="002B0DEF">
      <w:pPr>
        <w:autoSpaceDE w:val="0"/>
        <w:autoSpaceDN w:val="0"/>
        <w:adjustRightInd w:val="0"/>
        <w:spacing w:line="360" w:lineRule="auto"/>
        <w:ind w:firstLine="708"/>
        <w:jc w:val="both"/>
        <w:rPr>
          <w:rFonts w:ascii="Arial Narrow" w:eastAsia="TimesNewRoman" w:hAnsi="Arial Narrow" w:cs="TimesNewRoman"/>
          <w:sz w:val="22"/>
          <w:szCs w:val="22"/>
          <w:lang w:eastAsia="en-US"/>
        </w:rPr>
      </w:pPr>
      <w:r w:rsidRPr="00D37EF5">
        <w:rPr>
          <w:rFonts w:ascii="Arial Narrow" w:eastAsia="TimesNewRoman" w:hAnsi="Arial Narrow" w:cs="TimesNewRoman"/>
          <w:sz w:val="22"/>
          <w:szCs w:val="22"/>
          <w:lang w:eastAsia="en-US"/>
        </w:rPr>
        <w:t xml:space="preserve">Raport z badania przeprowadzonego w ramach projektu „Życie Lubuszan. Współczesność </w:t>
      </w:r>
      <w:r w:rsidR="008D4B82">
        <w:rPr>
          <w:rFonts w:ascii="Arial Narrow" w:eastAsia="TimesNewRoman" w:hAnsi="Arial Narrow" w:cs="TimesNewRoman"/>
          <w:sz w:val="22"/>
          <w:szCs w:val="22"/>
          <w:lang w:eastAsia="en-US"/>
        </w:rPr>
        <w:br/>
      </w:r>
      <w:r w:rsidRPr="00D37EF5">
        <w:rPr>
          <w:rFonts w:ascii="Arial Narrow" w:eastAsia="TimesNewRoman" w:hAnsi="Arial Narrow" w:cs="TimesNewRoman"/>
          <w:sz w:val="22"/>
          <w:szCs w:val="22"/>
          <w:lang w:eastAsia="en-US"/>
        </w:rPr>
        <w:t xml:space="preserve">i perspektywy” wykazał, że w ramach migracji wewnętrznej województwo lubuskie nie jawi się jako region stwarzający wysokie możliwości dla osób dynamicznych i aktywnych zawodowo. To sprawia, że najzdolniejsi zazwyczaj podejmują decyzję o kształceniu się w większych ośrodkach naukowych, a potem się z nimi wiążą i już nie wracają na stałe w Lubuskie. </w:t>
      </w:r>
    </w:p>
    <w:p w:rsidR="00D37EF5" w:rsidRPr="001F4535" w:rsidRDefault="00D37EF5" w:rsidP="002B0DEF">
      <w:pPr>
        <w:autoSpaceDE w:val="0"/>
        <w:autoSpaceDN w:val="0"/>
        <w:adjustRightInd w:val="0"/>
        <w:spacing w:line="360" w:lineRule="auto"/>
        <w:ind w:firstLine="708"/>
        <w:jc w:val="both"/>
        <w:rPr>
          <w:rFonts w:ascii="Arial Narrow" w:eastAsia="TimesNewRoman" w:hAnsi="Arial Narrow" w:cs="TimesNewRoman"/>
          <w:sz w:val="22"/>
          <w:szCs w:val="22"/>
          <w:lang w:eastAsia="en-US"/>
        </w:rPr>
      </w:pPr>
      <w:r w:rsidRPr="00D37EF5">
        <w:rPr>
          <w:rFonts w:ascii="Arial Narrow" w:eastAsia="TimesNewRoman" w:hAnsi="Arial Narrow" w:cs="TimesNewRoman"/>
          <w:sz w:val="22"/>
          <w:szCs w:val="22"/>
          <w:lang w:eastAsia="en-US"/>
        </w:rPr>
        <w:t>W związku z tym należałoby podjąć starania, aby zatrzymać w województwie lubuskim najlepszą młodzież poprzez stworzenie im możliwości nauki i aktywności na ich miarę. Należy też zadbać o powrót osób</w:t>
      </w:r>
      <w:r w:rsidR="00EB1032">
        <w:rPr>
          <w:rFonts w:ascii="Arial Narrow" w:eastAsia="TimesNewRoman" w:hAnsi="Arial Narrow" w:cs="TimesNewRoman"/>
          <w:sz w:val="22"/>
          <w:szCs w:val="22"/>
          <w:lang w:eastAsia="en-US"/>
        </w:rPr>
        <w:br/>
      </w:r>
      <w:r w:rsidRPr="00D37EF5">
        <w:rPr>
          <w:rFonts w:ascii="Arial Narrow" w:eastAsia="TimesNewRoman" w:hAnsi="Arial Narrow" w:cs="TimesNewRoman"/>
          <w:sz w:val="22"/>
          <w:szCs w:val="22"/>
          <w:lang w:eastAsia="en-US"/>
        </w:rPr>
        <w:t xml:space="preserve">już wykształconych i najdynamiczniejszych w rodzinne strony. W przeciwnym razie przyszłość regionu będzie konstruowana bez ich </w:t>
      </w:r>
      <w:r w:rsidRPr="001F4535">
        <w:rPr>
          <w:rFonts w:ascii="Arial Narrow" w:eastAsia="TimesNewRoman" w:hAnsi="Arial Narrow" w:cs="TimesNewRoman"/>
          <w:sz w:val="22"/>
          <w:szCs w:val="22"/>
          <w:lang w:eastAsia="en-US"/>
        </w:rPr>
        <w:t>udziału, bez wykorzystania ich potencjału.</w:t>
      </w:r>
    </w:p>
    <w:p w:rsidR="00D37EF5" w:rsidRPr="001F4535" w:rsidRDefault="00D37EF5" w:rsidP="00D37EF5">
      <w:pPr>
        <w:autoSpaceDE w:val="0"/>
        <w:autoSpaceDN w:val="0"/>
        <w:adjustRightInd w:val="0"/>
        <w:spacing w:line="360" w:lineRule="auto"/>
        <w:jc w:val="both"/>
        <w:rPr>
          <w:rFonts w:ascii="Arial Narrow" w:eastAsiaTheme="minorHAnsi" w:hAnsi="Arial Narrow" w:cs="TimesNewRoman"/>
          <w:b/>
          <w:sz w:val="22"/>
          <w:szCs w:val="22"/>
          <w:lang w:eastAsia="en-US"/>
        </w:rPr>
      </w:pPr>
    </w:p>
    <w:p w:rsidR="00D37EF5" w:rsidRPr="001F4535" w:rsidRDefault="00D37EF5" w:rsidP="000E1CCB">
      <w:pPr>
        <w:pStyle w:val="Akapitzlist"/>
        <w:numPr>
          <w:ilvl w:val="1"/>
          <w:numId w:val="30"/>
        </w:numPr>
        <w:autoSpaceDE w:val="0"/>
        <w:autoSpaceDN w:val="0"/>
        <w:adjustRightInd w:val="0"/>
        <w:spacing w:line="360" w:lineRule="auto"/>
        <w:ind w:left="426" w:hanging="426"/>
        <w:jc w:val="both"/>
        <w:rPr>
          <w:rFonts w:ascii="Arial Narrow" w:eastAsiaTheme="minorHAnsi" w:hAnsi="Arial Narrow" w:cs="TimesNewRoman"/>
          <w:b/>
          <w:sz w:val="22"/>
          <w:szCs w:val="22"/>
          <w:lang w:eastAsia="en-US"/>
        </w:rPr>
      </w:pPr>
      <w:r w:rsidRPr="001F4535">
        <w:rPr>
          <w:rFonts w:ascii="Arial Narrow" w:eastAsiaTheme="minorHAnsi" w:hAnsi="Arial Narrow" w:cs="TimesNewRoman"/>
          <w:b/>
          <w:sz w:val="22"/>
          <w:szCs w:val="22"/>
          <w:lang w:eastAsia="en-US"/>
        </w:rPr>
        <w:t xml:space="preserve">Zasoby mieszkaniowe, wyposażenie mieszkań </w:t>
      </w:r>
    </w:p>
    <w:p w:rsidR="00D37EF5" w:rsidRPr="00D37EF5" w:rsidRDefault="00D37EF5" w:rsidP="00D37EF5">
      <w:pPr>
        <w:autoSpaceDE w:val="0"/>
        <w:autoSpaceDN w:val="0"/>
        <w:adjustRightInd w:val="0"/>
        <w:spacing w:line="360" w:lineRule="auto"/>
        <w:ind w:firstLine="708"/>
        <w:jc w:val="both"/>
        <w:rPr>
          <w:rFonts w:ascii="Arial Narrow" w:eastAsiaTheme="minorHAnsi" w:hAnsi="Arial Narrow" w:cs="TimesNewRoman"/>
          <w:strike/>
          <w:color w:val="000000"/>
          <w:sz w:val="22"/>
          <w:szCs w:val="22"/>
          <w:lang w:eastAsia="en-US"/>
        </w:rPr>
      </w:pPr>
      <w:r w:rsidRPr="00D37EF5">
        <w:rPr>
          <w:rFonts w:ascii="Arial Narrow" w:eastAsiaTheme="minorHAnsi" w:hAnsi="Arial Narrow" w:cs="TimesNewRoman"/>
          <w:color w:val="000000"/>
          <w:sz w:val="22"/>
          <w:szCs w:val="22"/>
          <w:lang w:eastAsia="en-US"/>
        </w:rPr>
        <w:t>Według danych Narodowego Spisu Powszechnego zasoby mieszkaniowe w 2011 r. w województwie lubuskim szacowano na ok. 351,1 tys., natomiast w spisie przeprowadzonym w 2002 r. na 324,7 tys. Według danych Urzędu Statystycznego w Zielonej Górze w latach 2002-2011 w sferze mieszkalnictwa nie wystąpiły</w:t>
      </w:r>
      <w:r w:rsidR="00EB1032">
        <w:rPr>
          <w:rFonts w:ascii="Arial Narrow" w:eastAsiaTheme="minorHAnsi" w:hAnsi="Arial Narrow" w:cs="TimesNewRoman"/>
          <w:color w:val="000000"/>
          <w:sz w:val="22"/>
          <w:szCs w:val="22"/>
          <w:lang w:eastAsia="en-US"/>
        </w:rPr>
        <w:br/>
      </w:r>
      <w:r w:rsidRPr="00D37EF5">
        <w:rPr>
          <w:rFonts w:ascii="Arial Narrow" w:eastAsiaTheme="minorHAnsi" w:hAnsi="Arial Narrow" w:cs="TimesNewRoman"/>
          <w:color w:val="000000"/>
          <w:sz w:val="22"/>
          <w:szCs w:val="22"/>
          <w:lang w:eastAsia="en-US"/>
        </w:rPr>
        <w:t>tak istotne zmiany stosunków własnościowych, jak te obserwowane przed 2002 r., związane z procesami prywatyzacji zasobów mieszkaniowych.</w:t>
      </w:r>
    </w:p>
    <w:p w:rsidR="00D37EF5" w:rsidRPr="00D37EF5" w:rsidRDefault="00D37EF5" w:rsidP="00D37EF5">
      <w:pPr>
        <w:autoSpaceDE w:val="0"/>
        <w:autoSpaceDN w:val="0"/>
        <w:adjustRightInd w:val="0"/>
        <w:spacing w:line="360" w:lineRule="auto"/>
        <w:ind w:firstLine="708"/>
        <w:jc w:val="both"/>
        <w:rPr>
          <w:rFonts w:ascii="Arial Narrow" w:eastAsiaTheme="minorHAnsi" w:hAnsi="Arial Narrow" w:cs="TimesNewRoman"/>
          <w:color w:val="000000"/>
          <w:sz w:val="22"/>
          <w:szCs w:val="22"/>
          <w:lang w:eastAsia="en-US"/>
        </w:rPr>
      </w:pPr>
      <w:r w:rsidRPr="00D37EF5">
        <w:rPr>
          <w:rFonts w:ascii="Arial Narrow" w:eastAsiaTheme="minorHAnsi" w:hAnsi="Arial Narrow" w:cs="TimesNewRoman"/>
          <w:color w:val="000000"/>
          <w:sz w:val="22"/>
          <w:szCs w:val="22"/>
          <w:lang w:eastAsia="en-US"/>
        </w:rPr>
        <w:lastRenderedPageBreak/>
        <w:t>W latach 2009-2011 obniżyła się liczba budowanych mieszkań; w 2011 r. w województwie oddano</w:t>
      </w:r>
      <w:r w:rsidR="00EB1032">
        <w:rPr>
          <w:rFonts w:ascii="Arial Narrow" w:eastAsiaTheme="minorHAnsi" w:hAnsi="Arial Narrow" w:cs="TimesNewRoman"/>
          <w:color w:val="000000"/>
          <w:sz w:val="22"/>
          <w:szCs w:val="22"/>
          <w:lang w:eastAsia="en-US"/>
        </w:rPr>
        <w:br/>
      </w:r>
      <w:r w:rsidRPr="00D37EF5">
        <w:rPr>
          <w:rFonts w:ascii="Arial Narrow" w:eastAsiaTheme="minorHAnsi" w:hAnsi="Arial Narrow" w:cs="TimesNewRoman"/>
          <w:color w:val="000000"/>
          <w:sz w:val="22"/>
          <w:szCs w:val="22"/>
          <w:lang w:eastAsia="en-US"/>
        </w:rPr>
        <w:t>do użytkowania nieco ponad 3 mieszkania na 1000 ludności (w kraju – 3,4), podczas gdy w 2008 r. wskaźnik wynosił nieco ponad 4.</w:t>
      </w:r>
    </w:p>
    <w:p w:rsidR="00D37EF5" w:rsidRPr="00542ABB" w:rsidRDefault="00D37EF5" w:rsidP="002B0DEF">
      <w:pPr>
        <w:autoSpaceDE w:val="0"/>
        <w:autoSpaceDN w:val="0"/>
        <w:adjustRightInd w:val="0"/>
        <w:spacing w:line="360" w:lineRule="auto"/>
        <w:ind w:firstLine="708"/>
        <w:jc w:val="both"/>
        <w:rPr>
          <w:rFonts w:ascii="Arial Narrow" w:eastAsiaTheme="minorHAnsi" w:hAnsi="Arial Narrow" w:cs="TimesNewRomanCE"/>
          <w:sz w:val="22"/>
          <w:szCs w:val="22"/>
          <w:lang w:eastAsia="en-US"/>
        </w:rPr>
      </w:pPr>
      <w:r w:rsidRPr="00542ABB">
        <w:rPr>
          <w:rFonts w:ascii="Arial Narrow" w:eastAsiaTheme="minorHAnsi" w:hAnsi="Arial Narrow" w:cs="TimesNewRomanCE"/>
          <w:sz w:val="22"/>
          <w:szCs w:val="22"/>
          <w:lang w:eastAsia="en-US"/>
        </w:rPr>
        <w:t>Na moment spisu 2011 r. w gestii towarzystw budownictwa społecznego (TBS), czyli podmiotów budujących mieszkania dla osób o średnich dochodach było 2,6 tys. mieszkań zamieszkanych, co stanowiło 0,8% ogółu mieszkań zamieszkanych. Prawie 94% mieszkań znajdowało się w miastach. W porównaniu z 2002 r. liczba mieszkań pozostających w zasobach towarzystw budownictwa społecznego zwiększyła się o 49,5%.</w:t>
      </w:r>
    </w:p>
    <w:p w:rsidR="00D37EF5" w:rsidRPr="00542ABB" w:rsidRDefault="00D37EF5" w:rsidP="002B0DEF">
      <w:pPr>
        <w:autoSpaceDE w:val="0"/>
        <w:autoSpaceDN w:val="0"/>
        <w:adjustRightInd w:val="0"/>
        <w:spacing w:line="360" w:lineRule="auto"/>
        <w:ind w:firstLine="708"/>
        <w:jc w:val="both"/>
        <w:rPr>
          <w:rFonts w:ascii="Arial Narrow" w:eastAsiaTheme="minorHAnsi" w:hAnsi="Arial Narrow" w:cs="TimesNewRomanCE"/>
          <w:sz w:val="22"/>
          <w:szCs w:val="22"/>
          <w:lang w:eastAsia="en-US"/>
        </w:rPr>
      </w:pPr>
      <w:r w:rsidRPr="00542ABB">
        <w:rPr>
          <w:rFonts w:ascii="Arial Narrow" w:eastAsiaTheme="minorHAnsi" w:hAnsi="Arial Narrow" w:cs="TimesNewRomanCE"/>
          <w:sz w:val="22"/>
          <w:szCs w:val="22"/>
          <w:lang w:eastAsia="en-US"/>
        </w:rPr>
        <w:t xml:space="preserve">Według stanu na 31 marca 2011 r. w województwie lubuskim znajdowało się 27,6 tys. mieszkań </w:t>
      </w:r>
      <w:proofErr w:type="spellStart"/>
      <w:r w:rsidRPr="00542ABB">
        <w:rPr>
          <w:rFonts w:ascii="Arial Narrow" w:eastAsiaTheme="minorHAnsi" w:hAnsi="Arial Narrow" w:cs="TimesNewRomanCE"/>
          <w:sz w:val="22"/>
          <w:szCs w:val="22"/>
          <w:lang w:eastAsia="en-US"/>
        </w:rPr>
        <w:t>substandardowych</w:t>
      </w:r>
      <w:proofErr w:type="spellEnd"/>
      <w:r w:rsidRPr="00542ABB">
        <w:rPr>
          <w:rFonts w:ascii="Arial Narrow" w:eastAsiaTheme="minorHAnsi" w:hAnsi="Arial Narrow" w:cs="TimesNewRomanCE"/>
          <w:sz w:val="22"/>
          <w:szCs w:val="22"/>
          <w:lang w:eastAsia="en-US"/>
        </w:rPr>
        <w:t xml:space="preserve">, tj. takich, które wyodrębniono ze względu na zły stan techniczny budynku, niedostateczne wyposażenie w instalacje lub ze względu na nadmierne zaludnienie. Mieszkania te stanowiły 8,2% ogółu mieszkań zamieszkanych stale. W porównaniu z 2002 r. liczba mieszkań </w:t>
      </w:r>
      <w:proofErr w:type="spellStart"/>
      <w:r w:rsidRPr="00DC4B92">
        <w:rPr>
          <w:rFonts w:ascii="Arial Narrow" w:eastAsiaTheme="minorHAnsi" w:hAnsi="Arial Narrow" w:cs="TimesNewRomanCE"/>
          <w:sz w:val="22"/>
          <w:szCs w:val="22"/>
          <w:lang w:eastAsia="en-US"/>
        </w:rPr>
        <w:t>substandardowych</w:t>
      </w:r>
      <w:proofErr w:type="spellEnd"/>
      <w:r w:rsidRPr="00542ABB">
        <w:rPr>
          <w:rFonts w:ascii="Arial Narrow" w:eastAsiaTheme="minorHAnsi" w:hAnsi="Arial Narrow" w:cs="TimesNewRomanCE"/>
          <w:sz w:val="22"/>
          <w:szCs w:val="22"/>
          <w:lang w:eastAsia="en-US"/>
        </w:rPr>
        <w:t xml:space="preserve"> w 2011 r. spadła </w:t>
      </w:r>
      <w:r w:rsidR="008D4B82">
        <w:rPr>
          <w:rFonts w:ascii="Arial Narrow" w:eastAsiaTheme="minorHAnsi" w:hAnsi="Arial Narrow" w:cs="TimesNewRomanCE"/>
          <w:sz w:val="22"/>
          <w:szCs w:val="22"/>
          <w:lang w:eastAsia="en-US"/>
        </w:rPr>
        <w:br/>
      </w:r>
      <w:r w:rsidRPr="00542ABB">
        <w:rPr>
          <w:rFonts w:ascii="Arial Narrow" w:eastAsiaTheme="minorHAnsi" w:hAnsi="Arial Narrow" w:cs="TimesNewRomanCE"/>
          <w:sz w:val="22"/>
          <w:szCs w:val="22"/>
          <w:lang w:eastAsia="en-US"/>
        </w:rPr>
        <w:t>o 12,2 tys.</w:t>
      </w:r>
      <w:r w:rsidR="008D4B82">
        <w:rPr>
          <w:rFonts w:ascii="Arial Narrow" w:eastAsiaTheme="minorHAnsi" w:hAnsi="Arial Narrow" w:cs="TimesNewRomanCE"/>
          <w:sz w:val="22"/>
          <w:szCs w:val="22"/>
          <w:lang w:eastAsia="en-US"/>
        </w:rPr>
        <w:t xml:space="preserve"> </w:t>
      </w:r>
      <w:r w:rsidRPr="00542ABB">
        <w:rPr>
          <w:rFonts w:ascii="Arial Narrow" w:eastAsiaTheme="minorHAnsi" w:hAnsi="Arial Narrow" w:cs="TimesNewRomanCE"/>
          <w:sz w:val="22"/>
          <w:szCs w:val="22"/>
          <w:lang w:eastAsia="en-US"/>
        </w:rPr>
        <w:t xml:space="preserve">tj. o 30,6%. </w:t>
      </w:r>
    </w:p>
    <w:p w:rsidR="00D37EF5" w:rsidRPr="00542ABB" w:rsidRDefault="00D37EF5" w:rsidP="002B0DEF">
      <w:pPr>
        <w:spacing w:line="360" w:lineRule="auto"/>
        <w:ind w:firstLine="708"/>
        <w:jc w:val="both"/>
        <w:rPr>
          <w:rFonts w:ascii="Arial Narrow" w:eastAsiaTheme="minorHAnsi" w:hAnsi="Arial Narrow"/>
          <w:bCs/>
          <w:sz w:val="22"/>
          <w:szCs w:val="22"/>
          <w:lang w:eastAsia="en-US"/>
        </w:rPr>
      </w:pPr>
      <w:r w:rsidRPr="00542ABB">
        <w:rPr>
          <w:rFonts w:ascii="Arial Narrow" w:eastAsiaTheme="minorHAnsi" w:hAnsi="Arial Narrow"/>
          <w:bCs/>
          <w:sz w:val="22"/>
          <w:szCs w:val="22"/>
          <w:lang w:eastAsia="en-US"/>
        </w:rPr>
        <w:t xml:space="preserve">W świetle badania </w:t>
      </w:r>
      <w:r w:rsidRPr="00542ABB">
        <w:rPr>
          <w:rFonts w:ascii="Arial Narrow" w:eastAsia="TimesNewRoman" w:hAnsi="Arial Narrow" w:cs="TimesNewRoman"/>
          <w:sz w:val="22"/>
          <w:szCs w:val="22"/>
          <w:lang w:eastAsia="en-US"/>
        </w:rPr>
        <w:t>„Życie Lubuszan. Współczesność i perspektywy” warunki mieszkaniowe</w:t>
      </w:r>
      <w:r w:rsidR="00EB1032" w:rsidRPr="00542ABB">
        <w:rPr>
          <w:rFonts w:ascii="Arial Narrow" w:eastAsia="TimesNewRoman" w:hAnsi="Arial Narrow" w:cs="TimesNewRoman"/>
          <w:sz w:val="22"/>
          <w:szCs w:val="22"/>
          <w:lang w:eastAsia="en-US"/>
        </w:rPr>
        <w:br/>
      </w:r>
      <w:r w:rsidRPr="00542ABB">
        <w:rPr>
          <w:rFonts w:ascii="Arial Narrow" w:eastAsia="TimesNewRoman" w:hAnsi="Arial Narrow" w:cs="TimesNewRoman"/>
          <w:sz w:val="22"/>
          <w:szCs w:val="22"/>
          <w:lang w:eastAsia="en-US"/>
        </w:rPr>
        <w:t xml:space="preserve">są najsilniejszą stroną sytuacji materialnej mieszkańców województwa lubuskiego. Badania wykazały powszechne zadowolenie z tej sytuacji. 67,2% badanych mieszkańców określiła, że jest ona bardzo dobra lub dobra. </w:t>
      </w:r>
    </w:p>
    <w:p w:rsidR="00D37EF5" w:rsidRPr="00542ABB" w:rsidRDefault="00D37EF5" w:rsidP="00D37EF5">
      <w:pPr>
        <w:autoSpaceDE w:val="0"/>
        <w:autoSpaceDN w:val="0"/>
        <w:adjustRightInd w:val="0"/>
        <w:spacing w:line="360" w:lineRule="auto"/>
        <w:jc w:val="both"/>
        <w:rPr>
          <w:rFonts w:ascii="Arial Narrow" w:eastAsiaTheme="minorHAnsi" w:hAnsi="Arial Narrow" w:cs="2400E566aArial"/>
          <w:sz w:val="22"/>
          <w:szCs w:val="22"/>
          <w:lang w:eastAsia="en-US"/>
        </w:rPr>
      </w:pPr>
      <w:r w:rsidRPr="00542ABB">
        <w:rPr>
          <w:rFonts w:ascii="Arial Narrow" w:eastAsiaTheme="minorHAnsi" w:hAnsi="Arial Narrow"/>
          <w:bCs/>
          <w:sz w:val="22"/>
          <w:szCs w:val="22"/>
          <w:lang w:eastAsia="en-US"/>
        </w:rPr>
        <w:t xml:space="preserve">Dane z </w:t>
      </w:r>
      <w:r w:rsidRPr="00542ABB">
        <w:rPr>
          <w:rFonts w:ascii="Arial Narrow" w:eastAsiaTheme="minorHAnsi" w:hAnsi="Arial Narrow" w:cs="TimesNewRomanCE"/>
          <w:sz w:val="22"/>
          <w:szCs w:val="22"/>
          <w:lang w:eastAsia="en-US"/>
        </w:rPr>
        <w:t xml:space="preserve">Oceny zasobów pomocy społecznej </w:t>
      </w:r>
      <w:r w:rsidRPr="00542ABB">
        <w:rPr>
          <w:rFonts w:ascii="Arial Narrow" w:eastAsiaTheme="minorHAnsi" w:hAnsi="Arial Narrow" w:cs="Arial"/>
          <w:sz w:val="22"/>
          <w:szCs w:val="22"/>
          <w:lang w:eastAsia="en-US"/>
        </w:rPr>
        <w:t xml:space="preserve">za rok 2013 i rekomendacje na 2014 rok dla województwa lubuskiego wskazują na pojawiający się coraz częściej problem gmin w zakresie zaspokajania potrzeb </w:t>
      </w:r>
      <w:r w:rsidRPr="00542ABB">
        <w:rPr>
          <w:rFonts w:ascii="Arial Narrow" w:eastAsiaTheme="minorHAnsi" w:hAnsi="Arial Narrow" w:cs="Arial"/>
          <w:bCs/>
          <w:sz w:val="22"/>
          <w:szCs w:val="22"/>
          <w:lang w:eastAsia="en-US"/>
        </w:rPr>
        <w:t>mieszkaniowych</w:t>
      </w:r>
      <w:r w:rsidRPr="00542ABB">
        <w:rPr>
          <w:rFonts w:ascii="Arial Narrow" w:eastAsiaTheme="minorHAnsi" w:hAnsi="Arial Narrow" w:cs="Arial"/>
          <w:b/>
          <w:sz w:val="22"/>
          <w:szCs w:val="22"/>
          <w:lang w:eastAsia="en-US"/>
        </w:rPr>
        <w:t xml:space="preserve"> </w:t>
      </w:r>
      <w:r w:rsidRPr="00542ABB">
        <w:rPr>
          <w:rFonts w:ascii="Arial Narrow" w:eastAsiaTheme="minorHAnsi" w:hAnsi="Arial Narrow" w:cs="Arial"/>
          <w:sz w:val="22"/>
          <w:szCs w:val="22"/>
          <w:lang w:eastAsia="en-US"/>
        </w:rPr>
        <w:t xml:space="preserve">osób o niskich dochodach. </w:t>
      </w:r>
      <w:r w:rsidRPr="00542ABB">
        <w:rPr>
          <w:rFonts w:ascii="Arial Narrow" w:eastAsiaTheme="minorHAnsi" w:hAnsi="Arial Narrow" w:cs="2400E566aArial"/>
          <w:sz w:val="22"/>
          <w:szCs w:val="22"/>
          <w:lang w:eastAsia="en-US"/>
        </w:rPr>
        <w:t xml:space="preserve">Spowodowane jest to wykupywaniem mieszkań na własność </w:t>
      </w:r>
      <w:r w:rsidR="008D4B82">
        <w:rPr>
          <w:rFonts w:ascii="Arial Narrow" w:eastAsiaTheme="minorHAnsi" w:hAnsi="Arial Narrow" w:cs="2400E566aArial"/>
          <w:sz w:val="22"/>
          <w:szCs w:val="22"/>
          <w:lang w:eastAsia="en-US"/>
        </w:rPr>
        <w:br/>
      </w:r>
      <w:r w:rsidRPr="00542ABB">
        <w:rPr>
          <w:rFonts w:ascii="Arial Narrow" w:eastAsiaTheme="minorHAnsi" w:hAnsi="Arial Narrow" w:cs="2400E566aArial"/>
          <w:sz w:val="22"/>
          <w:szCs w:val="22"/>
          <w:lang w:eastAsia="en-US"/>
        </w:rPr>
        <w:t xml:space="preserve">i zmniejszania się trwałego zasobu mieszkaniowego gmin. Wzrost bezrobocia i zubożenie społeczeństwa przyczynia się do zwiększenia liczby oczekujących na przydział mieszkań socjalnych. </w:t>
      </w:r>
    </w:p>
    <w:p w:rsidR="00D37EF5" w:rsidRPr="00542ABB" w:rsidRDefault="00D37EF5" w:rsidP="002B0DEF">
      <w:pPr>
        <w:autoSpaceDE w:val="0"/>
        <w:autoSpaceDN w:val="0"/>
        <w:adjustRightInd w:val="0"/>
        <w:spacing w:line="360" w:lineRule="auto"/>
        <w:ind w:firstLine="708"/>
        <w:jc w:val="both"/>
        <w:rPr>
          <w:rFonts w:ascii="Arial Narrow" w:eastAsiaTheme="minorHAnsi" w:hAnsi="Arial Narrow" w:cs="TimesNewRomanCE"/>
          <w:sz w:val="22"/>
          <w:szCs w:val="22"/>
          <w:lang w:eastAsia="en-US"/>
        </w:rPr>
      </w:pPr>
      <w:r w:rsidRPr="00542ABB">
        <w:rPr>
          <w:rFonts w:ascii="Arial Narrow" w:eastAsiaTheme="minorHAnsi" w:hAnsi="Arial Narrow" w:cs="TimesNewRomanCE"/>
          <w:sz w:val="22"/>
          <w:szCs w:val="22"/>
          <w:lang w:eastAsia="en-US"/>
        </w:rPr>
        <w:t xml:space="preserve">Według danych Regionalnego Ośrodka Polityki Społecznej </w:t>
      </w:r>
      <w:r w:rsidR="00CD3DFF">
        <w:rPr>
          <w:rFonts w:ascii="Arial Narrow" w:eastAsiaTheme="minorHAnsi" w:hAnsi="Arial Narrow" w:cs="TimesNewRomanCE"/>
          <w:sz w:val="22"/>
          <w:szCs w:val="22"/>
          <w:lang w:eastAsia="en-US"/>
        </w:rPr>
        <w:t xml:space="preserve">w Zielonej Górze </w:t>
      </w:r>
      <w:r w:rsidRPr="00542ABB">
        <w:rPr>
          <w:rFonts w:ascii="Arial Narrow" w:eastAsiaTheme="minorHAnsi" w:hAnsi="Arial Narrow" w:cs="TimesNewRomanCE"/>
          <w:sz w:val="22"/>
          <w:szCs w:val="22"/>
          <w:lang w:eastAsia="en-US"/>
        </w:rPr>
        <w:t>uzyskanych w wyniku przeprowadzonego badania w 2014 r. przez Obserwatorium Integracji Społecznej</w:t>
      </w:r>
      <w:r w:rsidR="00153A81" w:rsidRPr="00542ABB">
        <w:rPr>
          <w:rFonts w:ascii="Arial Narrow" w:eastAsiaTheme="minorHAnsi" w:hAnsi="Arial Narrow" w:cs="TimesNewRomanCE"/>
          <w:sz w:val="22"/>
          <w:szCs w:val="22"/>
          <w:lang w:eastAsia="en-US"/>
        </w:rPr>
        <w:t>,</w:t>
      </w:r>
      <w:r w:rsidRPr="00542ABB">
        <w:rPr>
          <w:rFonts w:ascii="Arial Narrow" w:eastAsiaTheme="minorHAnsi" w:hAnsi="Arial Narrow" w:cs="TimesNewRomanCE"/>
          <w:sz w:val="22"/>
          <w:szCs w:val="22"/>
          <w:lang w:eastAsia="en-US"/>
        </w:rPr>
        <w:t xml:space="preserve"> 50 gmin ma na swoim terenie mieszkania socjalne. Na podstawie analizy nadesłanych ankiet stwierdzić należy, że na terenie województwa lubuskiego mieszkalnictwo socjalne rozwija się nierównomiernie i dotyczy zazwyczaj gmin o statusie miejskim.</w:t>
      </w:r>
      <w:r w:rsidR="00CD3DFF">
        <w:rPr>
          <w:rFonts w:ascii="Arial Narrow" w:eastAsiaTheme="minorHAnsi" w:hAnsi="Arial Narrow" w:cs="TimesNewRomanCE"/>
          <w:sz w:val="22"/>
          <w:szCs w:val="22"/>
          <w:lang w:eastAsia="en-US"/>
        </w:rPr>
        <w:br/>
      </w:r>
      <w:r w:rsidRPr="00542ABB">
        <w:rPr>
          <w:rFonts w:ascii="Arial Narrow" w:eastAsiaTheme="minorHAnsi" w:hAnsi="Arial Narrow" w:cs="TimesNewRomanCE"/>
          <w:sz w:val="22"/>
          <w:szCs w:val="22"/>
          <w:lang w:eastAsia="en-US"/>
        </w:rPr>
        <w:t>W ciągu ostatnich 3 lat 45% badanych gmin utworzyło mieszkania socjalne. 35 gmin nie planuje ich tworzyć. Powodem tego jest trudna sytuacja finansowa gmin oraz niskie dofinansowanie z budżetu państwa.</w:t>
      </w:r>
    </w:p>
    <w:p w:rsidR="00D37EF5" w:rsidRPr="00D37EF5" w:rsidRDefault="00D37EF5" w:rsidP="00D37EF5">
      <w:pPr>
        <w:spacing w:line="360" w:lineRule="auto"/>
        <w:jc w:val="both"/>
        <w:rPr>
          <w:rFonts w:ascii="Arial Narrow" w:eastAsiaTheme="minorHAnsi" w:hAnsi="Arial Narrow"/>
          <w:b/>
          <w:bCs/>
          <w:sz w:val="22"/>
          <w:szCs w:val="22"/>
          <w:lang w:eastAsia="en-US"/>
        </w:rPr>
      </w:pPr>
      <w:r w:rsidRPr="00D37EF5">
        <w:rPr>
          <w:rFonts w:ascii="Arial Narrow" w:eastAsiaTheme="minorHAnsi" w:hAnsi="Arial Narrow"/>
          <w:b/>
          <w:bCs/>
          <w:sz w:val="22"/>
          <w:szCs w:val="22"/>
          <w:lang w:eastAsia="en-US"/>
        </w:rPr>
        <w:t xml:space="preserve">  </w:t>
      </w:r>
    </w:p>
    <w:p w:rsidR="00D37EF5" w:rsidRDefault="00D37EF5">
      <w:pPr>
        <w:spacing w:after="160" w:line="259" w:lineRule="auto"/>
        <w:rPr>
          <w:rFonts w:ascii="Arial Narrow" w:eastAsiaTheme="minorHAnsi" w:hAnsi="Arial Narrow"/>
          <w:color w:val="000000" w:themeColor="text1"/>
          <w:sz w:val="22"/>
          <w:szCs w:val="22"/>
          <w:lang w:eastAsia="en-US"/>
        </w:rPr>
      </w:pPr>
      <w:r>
        <w:rPr>
          <w:rFonts w:ascii="Arial Narrow" w:hAnsi="Arial Narrow"/>
          <w:color w:val="000000" w:themeColor="text1"/>
          <w:sz w:val="22"/>
          <w:szCs w:val="22"/>
        </w:rPr>
        <w:br w:type="page"/>
      </w:r>
    </w:p>
    <w:p w:rsidR="00D37EF5" w:rsidRPr="002B0DEF" w:rsidRDefault="00D37EF5" w:rsidP="0006652C">
      <w:pPr>
        <w:pStyle w:val="Akapitzlist"/>
        <w:numPr>
          <w:ilvl w:val="0"/>
          <w:numId w:val="29"/>
        </w:numPr>
        <w:spacing w:line="360" w:lineRule="auto"/>
        <w:ind w:left="284" w:hanging="295"/>
        <w:rPr>
          <w:rFonts w:ascii="Arial Narrow" w:eastAsiaTheme="minorHAnsi" w:hAnsi="Arial Narrow" w:cstheme="minorBidi"/>
          <w:b/>
          <w:sz w:val="22"/>
          <w:szCs w:val="22"/>
          <w:lang w:eastAsia="en-US"/>
        </w:rPr>
      </w:pPr>
      <w:r w:rsidRPr="002B0DEF">
        <w:rPr>
          <w:rFonts w:ascii="Arial Narrow" w:eastAsiaTheme="minorHAnsi" w:hAnsi="Arial Narrow" w:cstheme="minorBidi"/>
          <w:b/>
          <w:sz w:val="22"/>
          <w:szCs w:val="22"/>
          <w:lang w:eastAsia="en-US"/>
        </w:rPr>
        <w:lastRenderedPageBreak/>
        <w:t>SYTUACJA SPOŁECZNO-EKONOMICZNA MIESZKAŃCÓW WOJEWÓDZTWA LUBUSKIEGO</w:t>
      </w:r>
    </w:p>
    <w:p w:rsidR="00D37EF5" w:rsidRPr="00D37EF5" w:rsidRDefault="00D37EF5" w:rsidP="00D37EF5">
      <w:pPr>
        <w:spacing w:line="360" w:lineRule="auto"/>
        <w:jc w:val="both"/>
        <w:rPr>
          <w:rFonts w:ascii="Arial Narrow" w:eastAsiaTheme="minorHAnsi" w:hAnsi="Arial Narrow" w:cstheme="minorBidi"/>
          <w:b/>
          <w:sz w:val="22"/>
          <w:szCs w:val="22"/>
          <w:lang w:eastAsia="en-US"/>
        </w:rPr>
      </w:pPr>
    </w:p>
    <w:p w:rsidR="00D37EF5" w:rsidRPr="001F4535" w:rsidRDefault="00D37EF5" w:rsidP="000E1CCB">
      <w:pPr>
        <w:pStyle w:val="Akapitzlist"/>
        <w:numPr>
          <w:ilvl w:val="1"/>
          <w:numId w:val="31"/>
        </w:numPr>
        <w:spacing w:line="360" w:lineRule="auto"/>
        <w:ind w:left="426" w:hanging="426"/>
        <w:jc w:val="both"/>
        <w:rPr>
          <w:rFonts w:ascii="Arial Narrow" w:eastAsiaTheme="minorHAnsi" w:hAnsi="Arial Narrow" w:cstheme="minorBidi"/>
          <w:b/>
          <w:sz w:val="22"/>
          <w:szCs w:val="22"/>
          <w:lang w:eastAsia="en-US"/>
        </w:rPr>
      </w:pPr>
      <w:r w:rsidRPr="001F4535">
        <w:rPr>
          <w:rFonts w:ascii="Arial Narrow" w:eastAsiaTheme="minorHAnsi" w:hAnsi="Arial Narrow" w:cstheme="minorBidi"/>
          <w:b/>
          <w:sz w:val="22"/>
          <w:szCs w:val="22"/>
          <w:lang w:eastAsia="en-US"/>
        </w:rPr>
        <w:t>Dochody gospodarstw domowych</w:t>
      </w:r>
    </w:p>
    <w:p w:rsidR="00D37EF5" w:rsidRPr="00D37EF5" w:rsidRDefault="00D37EF5" w:rsidP="00D37EF5">
      <w:pPr>
        <w:autoSpaceDE w:val="0"/>
        <w:autoSpaceDN w:val="0"/>
        <w:adjustRightInd w:val="0"/>
        <w:spacing w:line="360" w:lineRule="auto"/>
        <w:ind w:firstLine="708"/>
        <w:jc w:val="both"/>
        <w:rPr>
          <w:rFonts w:ascii="Arial Narrow" w:hAnsi="Arial Narrow" w:cs="Calibri"/>
          <w:color w:val="000000"/>
          <w:sz w:val="22"/>
          <w:szCs w:val="22"/>
        </w:rPr>
      </w:pPr>
      <w:r w:rsidRPr="00D37EF5">
        <w:rPr>
          <w:rFonts w:ascii="Arial Narrow" w:hAnsi="Arial Narrow" w:cs="Calibri"/>
          <w:color w:val="000000"/>
          <w:sz w:val="22"/>
          <w:szCs w:val="22"/>
        </w:rPr>
        <w:t>Gospodarstwem domowym jest zarówno zespół osób razem zamieszkujących, którzy wspólnie</w:t>
      </w:r>
      <w:r w:rsidR="00EB1032">
        <w:rPr>
          <w:rFonts w:ascii="Arial Narrow" w:hAnsi="Arial Narrow" w:cs="Calibri"/>
          <w:color w:val="000000"/>
          <w:sz w:val="22"/>
          <w:szCs w:val="22"/>
        </w:rPr>
        <w:br/>
      </w:r>
      <w:r w:rsidRPr="00D37EF5">
        <w:rPr>
          <w:rFonts w:ascii="Arial Narrow" w:hAnsi="Arial Narrow" w:cs="Calibri"/>
          <w:color w:val="000000"/>
          <w:sz w:val="22"/>
          <w:szCs w:val="22"/>
        </w:rPr>
        <w:t>się utrzymują (w większości połączeni więzami biologicznymi – rodziny), jak również osoby samotne, utrzymujące się samodzielnie.</w:t>
      </w:r>
    </w:p>
    <w:p w:rsidR="00D37EF5" w:rsidRPr="00D37EF5" w:rsidRDefault="00D37EF5" w:rsidP="00D37EF5">
      <w:pPr>
        <w:autoSpaceDE w:val="0"/>
        <w:autoSpaceDN w:val="0"/>
        <w:adjustRightInd w:val="0"/>
        <w:spacing w:line="360" w:lineRule="auto"/>
        <w:ind w:firstLine="708"/>
        <w:jc w:val="both"/>
        <w:rPr>
          <w:rFonts w:ascii="Arial Narrow" w:hAnsi="Arial Narrow" w:cs="Calibri"/>
          <w:color w:val="000000"/>
          <w:sz w:val="22"/>
          <w:szCs w:val="22"/>
        </w:rPr>
      </w:pPr>
      <w:r w:rsidRPr="00D37EF5">
        <w:rPr>
          <w:rFonts w:ascii="Arial Narrow" w:hAnsi="Arial Narrow" w:cs="Calibri"/>
          <w:color w:val="000000"/>
          <w:sz w:val="22"/>
          <w:szCs w:val="22"/>
        </w:rPr>
        <w:t>W latach 2010-2011 w województwie lubuskim zmniejszyła się przeciętna liczba osób w gospodarstwie domowym z 2,86 do 2,82. Jednocześnie mniej osób w gospodarstwie domowym pracowało (spadek z 1,09</w:t>
      </w:r>
      <w:r w:rsidR="00EB1032">
        <w:rPr>
          <w:rFonts w:ascii="Arial Narrow" w:hAnsi="Arial Narrow" w:cs="Calibri"/>
          <w:color w:val="000000"/>
          <w:sz w:val="22"/>
          <w:szCs w:val="22"/>
        </w:rPr>
        <w:br/>
      </w:r>
      <w:r w:rsidRPr="00D37EF5">
        <w:rPr>
          <w:rFonts w:ascii="Arial Narrow" w:hAnsi="Arial Narrow" w:cs="Calibri"/>
          <w:color w:val="000000"/>
          <w:sz w:val="22"/>
          <w:szCs w:val="22"/>
        </w:rPr>
        <w:t xml:space="preserve">do 1,02), a więcej osób pobierało świadczenia z ubezpieczeń społecznych (wzrost z 0,81 do 0,88). </w:t>
      </w:r>
    </w:p>
    <w:p w:rsidR="00D37EF5" w:rsidRPr="00D37EF5" w:rsidRDefault="00D37EF5" w:rsidP="00D37EF5">
      <w:pPr>
        <w:autoSpaceDE w:val="0"/>
        <w:autoSpaceDN w:val="0"/>
        <w:adjustRightInd w:val="0"/>
        <w:spacing w:line="360" w:lineRule="auto"/>
        <w:ind w:firstLine="708"/>
        <w:jc w:val="both"/>
        <w:rPr>
          <w:rFonts w:ascii="Arial Narrow" w:eastAsiaTheme="minorHAnsi" w:hAnsi="Arial Narrow" w:cstheme="minorBidi"/>
          <w:color w:val="000000"/>
          <w:sz w:val="22"/>
          <w:szCs w:val="22"/>
          <w:lang w:eastAsia="en-US"/>
        </w:rPr>
      </w:pPr>
      <w:r w:rsidRPr="00D37EF5">
        <w:rPr>
          <w:rFonts w:ascii="Arial Narrow" w:eastAsiaTheme="minorHAnsi" w:hAnsi="Arial Narrow" w:cstheme="minorBidi"/>
          <w:color w:val="000000"/>
          <w:sz w:val="22"/>
          <w:szCs w:val="22"/>
          <w:lang w:eastAsia="en-US"/>
        </w:rPr>
        <w:t xml:space="preserve">W porównaniu z </w:t>
      </w:r>
      <w:r w:rsidR="00153A81">
        <w:rPr>
          <w:rFonts w:ascii="Arial Narrow" w:eastAsiaTheme="minorHAnsi" w:hAnsi="Arial Narrow" w:cstheme="minorBidi"/>
          <w:color w:val="000000"/>
          <w:sz w:val="22"/>
          <w:szCs w:val="22"/>
          <w:lang w:eastAsia="en-US"/>
        </w:rPr>
        <w:t xml:space="preserve">2010 r. zmniejszyła się </w:t>
      </w:r>
      <w:r w:rsidRPr="00D37EF5">
        <w:rPr>
          <w:rFonts w:ascii="Arial Narrow" w:eastAsiaTheme="minorHAnsi" w:hAnsi="Arial Narrow" w:cstheme="minorBidi"/>
          <w:color w:val="000000"/>
          <w:sz w:val="22"/>
          <w:szCs w:val="22"/>
          <w:lang w:eastAsia="en-US"/>
        </w:rPr>
        <w:t>realna wartość przeciętnych miesięcznych do</w:t>
      </w:r>
      <w:r w:rsidR="00153A81">
        <w:rPr>
          <w:rFonts w:ascii="Arial Narrow" w:eastAsiaTheme="minorHAnsi" w:hAnsi="Arial Narrow" w:cstheme="minorBidi"/>
          <w:color w:val="000000"/>
          <w:sz w:val="22"/>
          <w:szCs w:val="22"/>
          <w:lang w:eastAsia="en-US"/>
        </w:rPr>
        <w:t xml:space="preserve">chodów </w:t>
      </w:r>
      <w:r w:rsidR="00CE6A48">
        <w:rPr>
          <w:rFonts w:ascii="Arial Narrow" w:eastAsiaTheme="minorHAnsi" w:hAnsi="Arial Narrow" w:cstheme="minorBidi"/>
          <w:color w:val="000000"/>
          <w:sz w:val="22"/>
          <w:szCs w:val="22"/>
          <w:lang w:eastAsia="en-US"/>
        </w:rPr>
        <w:br/>
      </w:r>
      <w:r w:rsidRPr="00D37EF5">
        <w:rPr>
          <w:rFonts w:ascii="Arial Narrow" w:eastAsiaTheme="minorHAnsi" w:hAnsi="Arial Narrow" w:cstheme="minorBidi"/>
          <w:color w:val="000000"/>
          <w:sz w:val="22"/>
          <w:szCs w:val="22"/>
          <w:lang w:eastAsia="en-US"/>
        </w:rPr>
        <w:t xml:space="preserve">i wydatków w przeliczeniu na 1 osobę w gospodarstwie domowym. Jedna osoba w gospodarstwie domowym </w:t>
      </w:r>
      <w:r w:rsidR="00CE6A48">
        <w:rPr>
          <w:rFonts w:ascii="Arial Narrow" w:eastAsiaTheme="minorHAnsi" w:hAnsi="Arial Narrow" w:cstheme="minorBidi"/>
          <w:color w:val="000000"/>
          <w:sz w:val="22"/>
          <w:szCs w:val="22"/>
          <w:lang w:eastAsia="en-US"/>
        </w:rPr>
        <w:br/>
      </w:r>
      <w:r w:rsidRPr="00D37EF5">
        <w:rPr>
          <w:rFonts w:ascii="Arial Narrow" w:eastAsiaTheme="minorHAnsi" w:hAnsi="Arial Narrow" w:cstheme="minorBidi"/>
          <w:color w:val="000000"/>
          <w:sz w:val="22"/>
          <w:szCs w:val="22"/>
          <w:lang w:eastAsia="en-US"/>
        </w:rPr>
        <w:t>w 2011 r.</w:t>
      </w:r>
      <w:r w:rsidR="00CE6A48">
        <w:rPr>
          <w:rFonts w:ascii="Arial Narrow" w:eastAsiaTheme="minorHAnsi" w:hAnsi="Arial Narrow" w:cstheme="minorBidi"/>
          <w:color w:val="000000"/>
          <w:sz w:val="22"/>
          <w:szCs w:val="22"/>
          <w:lang w:eastAsia="en-US"/>
        </w:rPr>
        <w:t xml:space="preserve"> </w:t>
      </w:r>
      <w:r w:rsidRPr="00D37EF5">
        <w:rPr>
          <w:rFonts w:ascii="Arial Narrow" w:eastAsiaTheme="minorHAnsi" w:hAnsi="Arial Narrow" w:cstheme="minorBidi"/>
          <w:color w:val="000000"/>
          <w:sz w:val="22"/>
          <w:szCs w:val="22"/>
          <w:lang w:eastAsia="en-US"/>
        </w:rPr>
        <w:t xml:space="preserve">w województwie lubuskim dysponowała przeciętnie dochodem rozporządzalnym w wysokości 1190 zł, który był realnie niższy o 0,9% od dochodu z roku poprzedniego (w 2010 r. – wzrost o 1,7%). W relacji </w:t>
      </w:r>
      <w:r w:rsidR="00CE6A48">
        <w:rPr>
          <w:rFonts w:ascii="Arial Narrow" w:eastAsiaTheme="minorHAnsi" w:hAnsi="Arial Narrow" w:cstheme="minorBidi"/>
          <w:color w:val="000000"/>
          <w:sz w:val="22"/>
          <w:szCs w:val="22"/>
          <w:lang w:eastAsia="en-US"/>
        </w:rPr>
        <w:br/>
      </w:r>
      <w:r w:rsidRPr="00D37EF5">
        <w:rPr>
          <w:rFonts w:ascii="Arial Narrow" w:eastAsiaTheme="minorHAnsi" w:hAnsi="Arial Narrow" w:cstheme="minorBidi"/>
          <w:color w:val="000000"/>
          <w:sz w:val="22"/>
          <w:szCs w:val="22"/>
          <w:lang w:eastAsia="en-US"/>
        </w:rPr>
        <w:t xml:space="preserve">do średniej krajowej (1227 zł) dochód rozporządzalny na osobę był niższy o 3% (w 2010 r. niższy o 3,3%). </w:t>
      </w:r>
      <w:r w:rsidR="00CE6A48">
        <w:rPr>
          <w:rFonts w:ascii="Arial Narrow" w:eastAsiaTheme="minorHAnsi" w:hAnsi="Arial Narrow" w:cstheme="minorBidi"/>
          <w:color w:val="000000"/>
          <w:sz w:val="22"/>
          <w:szCs w:val="22"/>
          <w:lang w:eastAsia="en-US"/>
        </w:rPr>
        <w:br/>
      </w:r>
      <w:r w:rsidRPr="00D37EF5">
        <w:rPr>
          <w:rFonts w:ascii="Arial Narrow" w:eastAsiaTheme="minorHAnsi" w:hAnsi="Arial Narrow" w:cstheme="minorBidi"/>
          <w:color w:val="000000"/>
          <w:sz w:val="22"/>
          <w:szCs w:val="22"/>
          <w:lang w:eastAsia="en-US"/>
        </w:rPr>
        <w:t>W ciągu ostatnich 6 lat (2011</w:t>
      </w:r>
      <w:r w:rsidR="00EB1032">
        <w:rPr>
          <w:rFonts w:ascii="Arial Narrow" w:eastAsiaTheme="minorHAnsi" w:hAnsi="Arial Narrow" w:cstheme="minorBidi"/>
          <w:color w:val="000000"/>
          <w:sz w:val="22"/>
          <w:szCs w:val="22"/>
          <w:lang w:eastAsia="en-US"/>
        </w:rPr>
        <w:t> </w:t>
      </w:r>
      <w:r w:rsidRPr="00D37EF5">
        <w:rPr>
          <w:rFonts w:ascii="Arial Narrow" w:eastAsiaTheme="minorHAnsi" w:hAnsi="Arial Narrow" w:cstheme="minorBidi"/>
          <w:color w:val="000000"/>
          <w:sz w:val="22"/>
          <w:szCs w:val="22"/>
          <w:lang w:eastAsia="en-US"/>
        </w:rPr>
        <w:t>r. wobec 2005 r.) w województwie lubuskim</w:t>
      </w:r>
      <w:r w:rsidRPr="00D37EF5">
        <w:rPr>
          <w:rFonts w:ascii="Arial Narrow" w:eastAsiaTheme="minorHAnsi" w:hAnsi="Arial Narrow" w:cstheme="minorBidi"/>
          <w:b/>
          <w:color w:val="000000"/>
          <w:sz w:val="22"/>
          <w:szCs w:val="22"/>
          <w:lang w:eastAsia="en-US"/>
        </w:rPr>
        <w:t xml:space="preserve"> </w:t>
      </w:r>
      <w:r w:rsidRPr="00D37EF5">
        <w:rPr>
          <w:rFonts w:ascii="Arial Narrow" w:eastAsiaTheme="minorHAnsi" w:hAnsi="Arial Narrow" w:cstheme="minorBidi"/>
          <w:color w:val="000000"/>
          <w:sz w:val="22"/>
          <w:szCs w:val="22"/>
          <w:lang w:eastAsia="en-US"/>
        </w:rPr>
        <w:t xml:space="preserve">wzrósł najbardziej wskaźnik dochodu rozporządzalnego (czyli poziom przeciętnego miesięcznego dochodu w stosunku do średniej krajowej) </w:t>
      </w:r>
      <w:r w:rsidR="00CE6A48">
        <w:rPr>
          <w:rFonts w:ascii="Arial Narrow" w:eastAsiaTheme="minorHAnsi" w:hAnsi="Arial Narrow" w:cstheme="minorBidi"/>
          <w:color w:val="000000"/>
          <w:sz w:val="22"/>
          <w:szCs w:val="22"/>
          <w:lang w:eastAsia="en-US"/>
        </w:rPr>
        <w:br/>
      </w:r>
      <w:r w:rsidRPr="00D37EF5">
        <w:rPr>
          <w:rFonts w:ascii="Arial Narrow" w:eastAsiaTheme="minorHAnsi" w:hAnsi="Arial Narrow" w:cstheme="minorBidi"/>
          <w:color w:val="000000"/>
          <w:sz w:val="22"/>
          <w:szCs w:val="22"/>
          <w:lang w:eastAsia="en-US"/>
        </w:rPr>
        <w:t>o 6,2 p. proc</w:t>
      </w:r>
      <w:r w:rsidRPr="00D37EF5">
        <w:rPr>
          <w:rFonts w:ascii="Arial Narrow" w:eastAsiaTheme="minorHAnsi" w:hAnsi="Arial Narrow" w:cstheme="minorBidi"/>
          <w:sz w:val="22"/>
          <w:szCs w:val="22"/>
          <w:lang w:eastAsia="en-US"/>
        </w:rPr>
        <w:t>.</w:t>
      </w:r>
    </w:p>
    <w:p w:rsidR="00D37EF5" w:rsidRPr="00D37EF5" w:rsidRDefault="00EB1032" w:rsidP="002B0DEF">
      <w:pPr>
        <w:autoSpaceDE w:val="0"/>
        <w:autoSpaceDN w:val="0"/>
        <w:adjustRightInd w:val="0"/>
        <w:spacing w:line="360" w:lineRule="auto"/>
        <w:ind w:firstLine="708"/>
        <w:jc w:val="both"/>
        <w:rPr>
          <w:rFonts w:ascii="Arial Narrow" w:eastAsiaTheme="minorHAnsi" w:hAnsi="Arial Narrow"/>
          <w:sz w:val="22"/>
          <w:szCs w:val="22"/>
          <w:lang w:eastAsia="en-US"/>
        </w:rPr>
      </w:pPr>
      <w:r>
        <w:rPr>
          <w:rFonts w:ascii="Arial Narrow" w:eastAsiaTheme="minorHAnsi" w:hAnsi="Arial Narrow"/>
          <w:sz w:val="22"/>
          <w:szCs w:val="22"/>
          <w:lang w:eastAsia="en-US"/>
        </w:rPr>
        <w:t>W</w:t>
      </w:r>
      <w:r w:rsidR="00D37EF5" w:rsidRPr="00D37EF5">
        <w:rPr>
          <w:rFonts w:ascii="Arial Narrow" w:eastAsiaTheme="minorHAnsi" w:hAnsi="Arial Narrow"/>
          <w:sz w:val="22"/>
          <w:szCs w:val="22"/>
          <w:lang w:eastAsia="en-US"/>
        </w:rPr>
        <w:t xml:space="preserve"> 2013 r. w sektorze przedsi</w:t>
      </w:r>
      <w:r w:rsidR="00D37EF5" w:rsidRPr="00D37EF5">
        <w:rPr>
          <w:rFonts w:ascii="Arial Narrow" w:eastAsiaTheme="minorHAnsi" w:hAnsi="Arial Narrow" w:cs="TT683o00"/>
          <w:sz w:val="22"/>
          <w:szCs w:val="22"/>
          <w:lang w:eastAsia="en-US"/>
        </w:rPr>
        <w:t>ę</w:t>
      </w:r>
      <w:r w:rsidR="00D37EF5" w:rsidRPr="00D37EF5">
        <w:rPr>
          <w:rFonts w:ascii="Arial Narrow" w:eastAsiaTheme="minorHAnsi" w:hAnsi="Arial Narrow"/>
          <w:sz w:val="22"/>
          <w:szCs w:val="22"/>
          <w:lang w:eastAsia="en-US"/>
        </w:rPr>
        <w:t>biorstw zanotowano dalszy wzrost przeci</w:t>
      </w:r>
      <w:r w:rsidR="00D37EF5" w:rsidRPr="00D37EF5">
        <w:rPr>
          <w:rFonts w:ascii="Arial Narrow" w:eastAsiaTheme="minorHAnsi" w:hAnsi="Arial Narrow" w:cs="TT683o00"/>
          <w:sz w:val="22"/>
          <w:szCs w:val="22"/>
          <w:lang w:eastAsia="en-US"/>
        </w:rPr>
        <w:t>ę</w:t>
      </w:r>
      <w:r w:rsidR="00D37EF5" w:rsidRPr="00D37EF5">
        <w:rPr>
          <w:rFonts w:ascii="Arial Narrow" w:eastAsiaTheme="minorHAnsi" w:hAnsi="Arial Narrow"/>
          <w:sz w:val="22"/>
          <w:szCs w:val="22"/>
          <w:lang w:eastAsia="en-US"/>
        </w:rPr>
        <w:t>tnego miesi</w:t>
      </w:r>
      <w:r w:rsidR="00D37EF5" w:rsidRPr="00D37EF5">
        <w:rPr>
          <w:rFonts w:ascii="Arial Narrow" w:eastAsiaTheme="minorHAnsi" w:hAnsi="Arial Narrow" w:cs="TT683o00"/>
          <w:sz w:val="22"/>
          <w:szCs w:val="22"/>
          <w:lang w:eastAsia="en-US"/>
        </w:rPr>
        <w:t>ę</w:t>
      </w:r>
      <w:r w:rsidR="00D37EF5" w:rsidRPr="00D37EF5">
        <w:rPr>
          <w:rFonts w:ascii="Arial Narrow" w:eastAsiaTheme="minorHAnsi" w:hAnsi="Arial Narrow"/>
          <w:sz w:val="22"/>
          <w:szCs w:val="22"/>
          <w:lang w:eastAsia="en-US"/>
        </w:rPr>
        <w:t>cznego wynagrodzenia brutto w skali roku, jednak tempo wzrostu było ni</w:t>
      </w:r>
      <w:r w:rsidR="00D37EF5" w:rsidRPr="00D37EF5">
        <w:rPr>
          <w:rFonts w:ascii="Arial Narrow" w:eastAsiaTheme="minorHAnsi" w:hAnsi="Arial Narrow" w:cs="TT683o00"/>
          <w:sz w:val="22"/>
          <w:szCs w:val="22"/>
          <w:lang w:eastAsia="en-US"/>
        </w:rPr>
        <w:t>ż</w:t>
      </w:r>
      <w:r w:rsidR="00D37EF5" w:rsidRPr="00D37EF5">
        <w:rPr>
          <w:rFonts w:ascii="Arial Narrow" w:eastAsiaTheme="minorHAnsi" w:hAnsi="Arial Narrow"/>
          <w:sz w:val="22"/>
          <w:szCs w:val="22"/>
          <w:lang w:eastAsia="en-US"/>
        </w:rPr>
        <w:t>sze ni</w:t>
      </w:r>
      <w:r w:rsidR="00D37EF5" w:rsidRPr="00D37EF5">
        <w:rPr>
          <w:rFonts w:ascii="Arial Narrow" w:eastAsiaTheme="minorHAnsi" w:hAnsi="Arial Narrow" w:cs="TT683o00"/>
          <w:sz w:val="22"/>
          <w:szCs w:val="22"/>
          <w:lang w:eastAsia="en-US"/>
        </w:rPr>
        <w:t xml:space="preserve">ż </w:t>
      </w:r>
      <w:r w:rsidR="00D37EF5" w:rsidRPr="00D37EF5">
        <w:rPr>
          <w:rFonts w:ascii="Arial Narrow" w:eastAsiaTheme="minorHAnsi" w:hAnsi="Arial Narrow"/>
          <w:sz w:val="22"/>
          <w:szCs w:val="22"/>
          <w:lang w:eastAsia="en-US"/>
        </w:rPr>
        <w:t>w latach poprzednich. Przeci</w:t>
      </w:r>
      <w:r w:rsidR="00D37EF5" w:rsidRPr="00D37EF5">
        <w:rPr>
          <w:rFonts w:ascii="Arial Narrow" w:eastAsiaTheme="minorHAnsi" w:hAnsi="Arial Narrow" w:cs="TT683o00"/>
          <w:sz w:val="22"/>
          <w:szCs w:val="22"/>
          <w:lang w:eastAsia="en-US"/>
        </w:rPr>
        <w:t>ę</w:t>
      </w:r>
      <w:r w:rsidR="00D37EF5" w:rsidRPr="00D37EF5">
        <w:rPr>
          <w:rFonts w:ascii="Arial Narrow" w:eastAsiaTheme="minorHAnsi" w:hAnsi="Arial Narrow"/>
          <w:sz w:val="22"/>
          <w:szCs w:val="22"/>
          <w:lang w:eastAsia="en-US"/>
        </w:rPr>
        <w:t>tne miesi</w:t>
      </w:r>
      <w:r w:rsidR="00D37EF5" w:rsidRPr="00D37EF5">
        <w:rPr>
          <w:rFonts w:ascii="Arial Narrow" w:eastAsiaTheme="minorHAnsi" w:hAnsi="Arial Narrow" w:cs="TT683o00"/>
          <w:sz w:val="22"/>
          <w:szCs w:val="22"/>
          <w:lang w:eastAsia="en-US"/>
        </w:rPr>
        <w:t>ę</w:t>
      </w:r>
      <w:r w:rsidR="00D37EF5" w:rsidRPr="00D37EF5">
        <w:rPr>
          <w:rFonts w:ascii="Arial Narrow" w:eastAsiaTheme="minorHAnsi" w:hAnsi="Arial Narrow"/>
          <w:sz w:val="22"/>
          <w:szCs w:val="22"/>
          <w:lang w:eastAsia="en-US"/>
        </w:rPr>
        <w:t>czne wynagrodzenie w województwie stanowiło 82,5% przeci</w:t>
      </w:r>
      <w:r w:rsidR="00D37EF5" w:rsidRPr="00D37EF5">
        <w:rPr>
          <w:rFonts w:ascii="Arial Narrow" w:eastAsiaTheme="minorHAnsi" w:hAnsi="Arial Narrow" w:cs="TT683o00"/>
          <w:sz w:val="22"/>
          <w:szCs w:val="22"/>
          <w:lang w:eastAsia="en-US"/>
        </w:rPr>
        <w:t>ę</w:t>
      </w:r>
      <w:r w:rsidR="00D37EF5" w:rsidRPr="00D37EF5">
        <w:rPr>
          <w:rFonts w:ascii="Arial Narrow" w:eastAsiaTheme="minorHAnsi" w:hAnsi="Arial Narrow"/>
          <w:sz w:val="22"/>
          <w:szCs w:val="22"/>
          <w:lang w:eastAsia="en-US"/>
        </w:rPr>
        <w:t>tnego wynagrodzenia w kraju.</w:t>
      </w:r>
    </w:p>
    <w:p w:rsidR="00D37EF5" w:rsidRPr="00D37EF5" w:rsidRDefault="00D37EF5" w:rsidP="002B0DEF">
      <w:pPr>
        <w:autoSpaceDE w:val="0"/>
        <w:autoSpaceDN w:val="0"/>
        <w:adjustRightInd w:val="0"/>
        <w:spacing w:line="360" w:lineRule="auto"/>
        <w:ind w:firstLine="708"/>
        <w:jc w:val="both"/>
        <w:rPr>
          <w:rFonts w:ascii="Arial Narrow" w:eastAsiaTheme="minorHAnsi" w:hAnsi="Arial Narrow"/>
          <w:sz w:val="22"/>
          <w:szCs w:val="22"/>
          <w:lang w:eastAsia="en-US"/>
        </w:rPr>
      </w:pPr>
      <w:r w:rsidRPr="00D37EF5">
        <w:rPr>
          <w:rFonts w:ascii="Arial Narrow" w:eastAsiaTheme="minorHAnsi" w:hAnsi="Arial Narrow"/>
          <w:sz w:val="22"/>
          <w:szCs w:val="22"/>
          <w:lang w:eastAsia="en-US"/>
        </w:rPr>
        <w:t>Wielu jednak mieszkańców województwa lubuskiego utrzymuje się z rent i emerytur. W 2013 r. przeci</w:t>
      </w:r>
      <w:r w:rsidRPr="00D37EF5">
        <w:rPr>
          <w:rFonts w:ascii="Arial Narrow" w:eastAsiaTheme="minorHAnsi" w:hAnsi="Arial Narrow" w:cs="TT750o00"/>
          <w:sz w:val="22"/>
          <w:szCs w:val="22"/>
          <w:lang w:eastAsia="en-US"/>
        </w:rPr>
        <w:t>ę</w:t>
      </w:r>
      <w:r w:rsidRPr="00D37EF5">
        <w:rPr>
          <w:rFonts w:ascii="Arial Narrow" w:eastAsiaTheme="minorHAnsi" w:hAnsi="Arial Narrow"/>
          <w:sz w:val="22"/>
          <w:szCs w:val="22"/>
          <w:lang w:eastAsia="en-US"/>
        </w:rPr>
        <w:t>tna liczba emerytów i rencistów ogółem w województwie lubuskim wyniosła 217,0 tys. osób. W ci</w:t>
      </w:r>
      <w:r w:rsidRPr="00D37EF5">
        <w:rPr>
          <w:rFonts w:ascii="Arial Narrow" w:eastAsiaTheme="minorHAnsi" w:hAnsi="Arial Narrow" w:cs="TT750o00"/>
          <w:sz w:val="22"/>
          <w:szCs w:val="22"/>
          <w:lang w:eastAsia="en-US"/>
        </w:rPr>
        <w:t>ą</w:t>
      </w:r>
      <w:r w:rsidRPr="00D37EF5">
        <w:rPr>
          <w:rFonts w:ascii="Arial Narrow" w:eastAsiaTheme="minorHAnsi" w:hAnsi="Arial Narrow"/>
          <w:sz w:val="22"/>
          <w:szCs w:val="22"/>
          <w:lang w:eastAsia="en-US"/>
        </w:rPr>
        <w:t>gu roku liczba</w:t>
      </w:r>
      <w:r w:rsidR="008E0B94">
        <w:rPr>
          <w:rFonts w:ascii="Arial Narrow" w:eastAsiaTheme="minorHAnsi" w:hAnsi="Arial Narrow"/>
          <w:sz w:val="22"/>
          <w:szCs w:val="22"/>
          <w:lang w:eastAsia="en-US"/>
        </w:rPr>
        <w:t xml:space="preserve"> </w:t>
      </w:r>
      <w:r w:rsidRPr="00D37EF5">
        <w:rPr>
          <w:rFonts w:ascii="Arial Narrow" w:eastAsiaTheme="minorHAnsi" w:hAnsi="Arial Narrow"/>
          <w:sz w:val="22"/>
          <w:szCs w:val="22"/>
          <w:lang w:eastAsia="en-US"/>
        </w:rPr>
        <w:t>ta zmniejszyła si</w:t>
      </w:r>
      <w:r w:rsidRPr="00D37EF5">
        <w:rPr>
          <w:rFonts w:ascii="Arial Narrow" w:eastAsiaTheme="minorHAnsi" w:hAnsi="Arial Narrow" w:cs="TT750o00"/>
          <w:sz w:val="22"/>
          <w:szCs w:val="22"/>
          <w:lang w:eastAsia="en-US"/>
        </w:rPr>
        <w:t xml:space="preserve">ę </w:t>
      </w:r>
      <w:r w:rsidRPr="00D37EF5">
        <w:rPr>
          <w:rFonts w:ascii="Arial Narrow" w:eastAsiaTheme="minorHAnsi" w:hAnsi="Arial Narrow"/>
          <w:sz w:val="22"/>
          <w:szCs w:val="22"/>
          <w:lang w:eastAsia="en-US"/>
        </w:rPr>
        <w:t xml:space="preserve">o 2,3 tys. osób, tj. o 1,0%, przy analogicznym </w:t>
      </w:r>
      <w:r w:rsidRPr="00D37EF5">
        <w:rPr>
          <w:rFonts w:ascii="Arial Narrow" w:eastAsiaTheme="minorHAnsi" w:hAnsi="Arial Narrow" w:cs="TT750o00"/>
          <w:sz w:val="22"/>
          <w:szCs w:val="22"/>
          <w:lang w:eastAsia="en-US"/>
        </w:rPr>
        <w:t>ś</w:t>
      </w:r>
      <w:r w:rsidRPr="00D37EF5">
        <w:rPr>
          <w:rFonts w:ascii="Arial Narrow" w:eastAsiaTheme="minorHAnsi" w:hAnsi="Arial Narrow"/>
          <w:sz w:val="22"/>
          <w:szCs w:val="22"/>
          <w:lang w:eastAsia="en-US"/>
        </w:rPr>
        <w:t xml:space="preserve">rednim spadku w Polsce. W 2013 r. </w:t>
      </w:r>
      <w:r w:rsidR="00A21D4A">
        <w:rPr>
          <w:rFonts w:ascii="Arial Narrow" w:eastAsiaTheme="minorHAnsi" w:hAnsi="Arial Narrow"/>
          <w:sz w:val="22"/>
          <w:szCs w:val="22"/>
          <w:lang w:eastAsia="en-US"/>
        </w:rPr>
        <w:br/>
      </w:r>
      <w:r w:rsidRPr="00D37EF5">
        <w:rPr>
          <w:rFonts w:ascii="Arial Narrow" w:eastAsiaTheme="minorHAnsi" w:hAnsi="Arial Narrow"/>
          <w:sz w:val="22"/>
          <w:szCs w:val="22"/>
          <w:lang w:eastAsia="en-US"/>
        </w:rPr>
        <w:t>co pi</w:t>
      </w:r>
      <w:r w:rsidRPr="00D37EF5">
        <w:rPr>
          <w:rFonts w:ascii="Arial Narrow" w:eastAsiaTheme="minorHAnsi" w:hAnsi="Arial Narrow" w:cs="TT750o00"/>
          <w:sz w:val="22"/>
          <w:szCs w:val="22"/>
          <w:lang w:eastAsia="en-US"/>
        </w:rPr>
        <w:t>ą</w:t>
      </w:r>
      <w:r w:rsidRPr="00D37EF5">
        <w:rPr>
          <w:rFonts w:ascii="Arial Narrow" w:eastAsiaTheme="minorHAnsi" w:hAnsi="Arial Narrow"/>
          <w:sz w:val="22"/>
          <w:szCs w:val="22"/>
          <w:lang w:eastAsia="en-US"/>
        </w:rPr>
        <w:t xml:space="preserve">ty </w:t>
      </w:r>
      <w:r w:rsidRPr="00A21D4A">
        <w:rPr>
          <w:rFonts w:ascii="Arial Narrow" w:eastAsiaTheme="minorHAnsi" w:hAnsi="Arial Narrow"/>
          <w:sz w:val="22"/>
          <w:szCs w:val="22"/>
          <w:lang w:eastAsia="en-US"/>
        </w:rPr>
        <w:t>mieszkaniec województwa lubuskiego (21,2%) był emerytem lub rencist</w:t>
      </w:r>
      <w:r w:rsidRPr="00A21D4A">
        <w:rPr>
          <w:rFonts w:ascii="Arial Narrow" w:eastAsiaTheme="minorHAnsi" w:hAnsi="Arial Narrow" w:cs="TT750o00"/>
          <w:sz w:val="22"/>
          <w:szCs w:val="22"/>
          <w:lang w:eastAsia="en-US"/>
        </w:rPr>
        <w:t>ą</w:t>
      </w:r>
      <w:r w:rsidRPr="00A21D4A">
        <w:rPr>
          <w:rFonts w:ascii="Arial Narrow" w:eastAsiaTheme="minorHAnsi" w:hAnsi="Arial Narrow"/>
          <w:sz w:val="22"/>
          <w:szCs w:val="22"/>
          <w:lang w:eastAsia="en-US"/>
        </w:rPr>
        <w:t xml:space="preserve"> (w kraju odsetek ten wynosił 22,2% ogółu ludno</w:t>
      </w:r>
      <w:r w:rsidRPr="00A21D4A">
        <w:rPr>
          <w:rFonts w:ascii="Arial Narrow" w:eastAsiaTheme="minorHAnsi" w:hAnsi="Arial Narrow" w:cs="TT750o00"/>
          <w:sz w:val="22"/>
          <w:szCs w:val="22"/>
          <w:lang w:eastAsia="en-US"/>
        </w:rPr>
        <w:t>ś</w:t>
      </w:r>
      <w:r w:rsidRPr="00A21D4A">
        <w:rPr>
          <w:rFonts w:ascii="Arial Narrow" w:eastAsiaTheme="minorHAnsi" w:hAnsi="Arial Narrow"/>
          <w:sz w:val="22"/>
          <w:szCs w:val="22"/>
          <w:lang w:eastAsia="en-US"/>
        </w:rPr>
        <w:t>ci</w:t>
      </w:r>
      <w:r w:rsidR="00A21D4A" w:rsidRPr="00A21D4A">
        <w:rPr>
          <w:rFonts w:ascii="Arial Narrow" w:eastAsiaTheme="minorHAnsi" w:hAnsi="Arial Narrow"/>
          <w:sz w:val="22"/>
          <w:szCs w:val="22"/>
          <w:lang w:eastAsia="en-US"/>
        </w:rPr>
        <w:t>)</w:t>
      </w:r>
      <w:r w:rsidRPr="00A21D4A">
        <w:rPr>
          <w:rFonts w:ascii="Arial Narrow" w:eastAsiaTheme="minorHAnsi" w:hAnsi="Arial Narrow"/>
          <w:sz w:val="22"/>
          <w:szCs w:val="22"/>
          <w:lang w:eastAsia="en-US"/>
        </w:rPr>
        <w:t>.</w:t>
      </w:r>
      <w:r w:rsidRPr="00D37EF5">
        <w:rPr>
          <w:rFonts w:ascii="Arial Narrow" w:eastAsiaTheme="minorHAnsi" w:hAnsi="Arial Narrow"/>
          <w:sz w:val="22"/>
          <w:szCs w:val="22"/>
          <w:lang w:eastAsia="en-US"/>
        </w:rPr>
        <w:t xml:space="preserve"> </w:t>
      </w:r>
    </w:p>
    <w:p w:rsidR="00D37EF5" w:rsidRPr="00D37EF5" w:rsidRDefault="00D37EF5" w:rsidP="002B0DEF">
      <w:pPr>
        <w:autoSpaceDE w:val="0"/>
        <w:autoSpaceDN w:val="0"/>
        <w:adjustRightInd w:val="0"/>
        <w:spacing w:line="360" w:lineRule="auto"/>
        <w:ind w:firstLine="708"/>
        <w:jc w:val="both"/>
        <w:rPr>
          <w:rFonts w:ascii="Arial Narrow" w:eastAsiaTheme="minorHAnsi" w:hAnsi="Arial Narrow" w:cstheme="minorBidi"/>
          <w:color w:val="000000"/>
          <w:sz w:val="22"/>
          <w:szCs w:val="22"/>
          <w:lang w:eastAsia="en-US"/>
        </w:rPr>
      </w:pPr>
      <w:r w:rsidRPr="00D37EF5">
        <w:rPr>
          <w:rFonts w:ascii="Arial Narrow" w:eastAsiaTheme="minorHAnsi" w:hAnsi="Arial Narrow"/>
          <w:sz w:val="22"/>
          <w:szCs w:val="22"/>
          <w:lang w:eastAsia="en-US"/>
        </w:rPr>
        <w:t>Wg danych statystycznych wysoko</w:t>
      </w:r>
      <w:r w:rsidRPr="00D37EF5">
        <w:rPr>
          <w:rFonts w:ascii="Arial Narrow" w:eastAsiaTheme="minorHAnsi" w:hAnsi="Arial Narrow" w:cs="TT750o00"/>
          <w:sz w:val="22"/>
          <w:szCs w:val="22"/>
          <w:lang w:eastAsia="en-US"/>
        </w:rPr>
        <w:t>ść ś</w:t>
      </w:r>
      <w:r w:rsidRPr="00D37EF5">
        <w:rPr>
          <w:rFonts w:ascii="Arial Narrow" w:eastAsiaTheme="minorHAnsi" w:hAnsi="Arial Narrow"/>
          <w:sz w:val="22"/>
          <w:szCs w:val="22"/>
          <w:lang w:eastAsia="en-US"/>
        </w:rPr>
        <w:t>wiadcze</w:t>
      </w:r>
      <w:r w:rsidRPr="00D37EF5">
        <w:rPr>
          <w:rFonts w:ascii="Arial Narrow" w:eastAsiaTheme="minorHAnsi" w:hAnsi="Arial Narrow" w:cs="TT750o00"/>
          <w:sz w:val="22"/>
          <w:szCs w:val="22"/>
          <w:lang w:eastAsia="en-US"/>
        </w:rPr>
        <w:t xml:space="preserve">ń </w:t>
      </w:r>
      <w:r w:rsidRPr="00D37EF5">
        <w:rPr>
          <w:rFonts w:ascii="Arial Narrow" w:eastAsiaTheme="minorHAnsi" w:hAnsi="Arial Narrow"/>
          <w:sz w:val="22"/>
          <w:szCs w:val="22"/>
          <w:lang w:eastAsia="en-US"/>
        </w:rPr>
        <w:t>wypłacanych przez Z</w:t>
      </w:r>
      <w:r w:rsidR="00800CE5">
        <w:rPr>
          <w:rFonts w:ascii="Arial Narrow" w:eastAsiaTheme="minorHAnsi" w:hAnsi="Arial Narrow"/>
          <w:sz w:val="22"/>
          <w:szCs w:val="22"/>
          <w:lang w:eastAsia="en-US"/>
        </w:rPr>
        <w:t xml:space="preserve">akładu </w:t>
      </w:r>
      <w:r w:rsidRPr="00D37EF5">
        <w:rPr>
          <w:rFonts w:ascii="Arial Narrow" w:eastAsiaTheme="minorHAnsi" w:hAnsi="Arial Narrow"/>
          <w:sz w:val="22"/>
          <w:szCs w:val="22"/>
          <w:lang w:eastAsia="en-US"/>
        </w:rPr>
        <w:t>U</w:t>
      </w:r>
      <w:r w:rsidR="00800CE5">
        <w:rPr>
          <w:rFonts w:ascii="Arial Narrow" w:eastAsiaTheme="minorHAnsi" w:hAnsi="Arial Narrow"/>
          <w:sz w:val="22"/>
          <w:szCs w:val="22"/>
          <w:lang w:eastAsia="en-US"/>
        </w:rPr>
        <w:t xml:space="preserve">bezpieczeń </w:t>
      </w:r>
      <w:r w:rsidRPr="00D37EF5">
        <w:rPr>
          <w:rFonts w:ascii="Arial Narrow" w:eastAsiaTheme="minorHAnsi" w:hAnsi="Arial Narrow"/>
          <w:sz w:val="22"/>
          <w:szCs w:val="22"/>
          <w:lang w:eastAsia="en-US"/>
        </w:rPr>
        <w:t>S</w:t>
      </w:r>
      <w:r w:rsidR="00800CE5">
        <w:rPr>
          <w:rFonts w:ascii="Arial Narrow" w:eastAsiaTheme="minorHAnsi" w:hAnsi="Arial Narrow"/>
          <w:sz w:val="22"/>
          <w:szCs w:val="22"/>
          <w:lang w:eastAsia="en-US"/>
        </w:rPr>
        <w:t>połecznych</w:t>
      </w:r>
      <w:r w:rsidRPr="00D37EF5">
        <w:rPr>
          <w:rFonts w:ascii="Arial Narrow" w:eastAsiaTheme="minorHAnsi" w:hAnsi="Arial Narrow"/>
          <w:sz w:val="22"/>
          <w:szCs w:val="22"/>
          <w:lang w:eastAsia="en-US"/>
        </w:rPr>
        <w:t xml:space="preserve"> kształtowała si</w:t>
      </w:r>
      <w:r w:rsidRPr="00D37EF5">
        <w:rPr>
          <w:rFonts w:ascii="Arial Narrow" w:eastAsiaTheme="minorHAnsi" w:hAnsi="Arial Narrow" w:cs="TT750o00"/>
          <w:sz w:val="22"/>
          <w:szCs w:val="22"/>
          <w:lang w:eastAsia="en-US"/>
        </w:rPr>
        <w:t xml:space="preserve">ę </w:t>
      </w:r>
      <w:r w:rsidRPr="00D37EF5">
        <w:rPr>
          <w:rFonts w:ascii="Arial Narrow" w:eastAsiaTheme="minorHAnsi" w:hAnsi="Arial Narrow"/>
          <w:sz w:val="22"/>
          <w:szCs w:val="22"/>
          <w:lang w:eastAsia="en-US"/>
        </w:rPr>
        <w:t>w województwie lubuskim poni</w:t>
      </w:r>
      <w:r w:rsidRPr="00D37EF5">
        <w:rPr>
          <w:rFonts w:ascii="Arial Narrow" w:eastAsiaTheme="minorHAnsi" w:hAnsi="Arial Narrow" w:cs="TT750o00"/>
          <w:sz w:val="22"/>
          <w:szCs w:val="22"/>
          <w:lang w:eastAsia="en-US"/>
        </w:rPr>
        <w:t>ż</w:t>
      </w:r>
      <w:r w:rsidRPr="00D37EF5">
        <w:rPr>
          <w:rFonts w:ascii="Arial Narrow" w:eastAsiaTheme="minorHAnsi" w:hAnsi="Arial Narrow"/>
          <w:sz w:val="22"/>
          <w:szCs w:val="22"/>
          <w:lang w:eastAsia="en-US"/>
        </w:rPr>
        <w:t xml:space="preserve">ej </w:t>
      </w:r>
      <w:r w:rsidRPr="00D37EF5">
        <w:rPr>
          <w:rFonts w:ascii="Arial Narrow" w:eastAsiaTheme="minorHAnsi" w:hAnsi="Arial Narrow" w:cs="TT750o00"/>
          <w:sz w:val="22"/>
          <w:szCs w:val="22"/>
          <w:lang w:eastAsia="en-US"/>
        </w:rPr>
        <w:t>ś</w:t>
      </w:r>
      <w:r w:rsidRPr="00D37EF5">
        <w:rPr>
          <w:rFonts w:ascii="Arial Narrow" w:eastAsiaTheme="minorHAnsi" w:hAnsi="Arial Narrow"/>
          <w:sz w:val="22"/>
          <w:szCs w:val="22"/>
          <w:lang w:eastAsia="en-US"/>
        </w:rPr>
        <w:t>redniej krajowej i stanowiła 91,1% tej warto</w:t>
      </w:r>
      <w:r w:rsidRPr="00D37EF5">
        <w:rPr>
          <w:rFonts w:ascii="Arial Narrow" w:eastAsiaTheme="minorHAnsi" w:hAnsi="Arial Narrow" w:cs="TT750o00"/>
          <w:sz w:val="22"/>
          <w:szCs w:val="22"/>
          <w:lang w:eastAsia="en-US"/>
        </w:rPr>
        <w:t>ś</w:t>
      </w:r>
      <w:r w:rsidRPr="00D37EF5">
        <w:rPr>
          <w:rFonts w:ascii="Arial Narrow" w:eastAsiaTheme="minorHAnsi" w:hAnsi="Arial Narrow"/>
          <w:sz w:val="22"/>
          <w:szCs w:val="22"/>
          <w:lang w:eastAsia="en-US"/>
        </w:rPr>
        <w:t>ci. Pod wzgl</w:t>
      </w:r>
      <w:r w:rsidRPr="00D37EF5">
        <w:rPr>
          <w:rFonts w:ascii="Arial Narrow" w:eastAsiaTheme="minorHAnsi" w:hAnsi="Arial Narrow" w:cs="TT750o00"/>
          <w:sz w:val="22"/>
          <w:szCs w:val="22"/>
          <w:lang w:eastAsia="en-US"/>
        </w:rPr>
        <w:t>ę</w:t>
      </w:r>
      <w:r w:rsidRPr="00D37EF5">
        <w:rPr>
          <w:rFonts w:ascii="Arial Narrow" w:eastAsiaTheme="minorHAnsi" w:hAnsi="Arial Narrow"/>
          <w:sz w:val="22"/>
          <w:szCs w:val="22"/>
          <w:lang w:eastAsia="en-US"/>
        </w:rPr>
        <w:t>dem wysoko</w:t>
      </w:r>
      <w:r w:rsidRPr="00D37EF5">
        <w:rPr>
          <w:rFonts w:ascii="Arial Narrow" w:eastAsiaTheme="minorHAnsi" w:hAnsi="Arial Narrow" w:cs="TT750o00"/>
          <w:sz w:val="22"/>
          <w:szCs w:val="22"/>
          <w:lang w:eastAsia="en-US"/>
        </w:rPr>
        <w:t>ś</w:t>
      </w:r>
      <w:r w:rsidRPr="00D37EF5">
        <w:rPr>
          <w:rFonts w:ascii="Arial Narrow" w:eastAsiaTheme="minorHAnsi" w:hAnsi="Arial Narrow"/>
          <w:sz w:val="22"/>
          <w:szCs w:val="22"/>
          <w:lang w:eastAsia="en-US"/>
        </w:rPr>
        <w:t>ci przeci</w:t>
      </w:r>
      <w:r w:rsidRPr="00D37EF5">
        <w:rPr>
          <w:rFonts w:ascii="Arial Narrow" w:eastAsiaTheme="minorHAnsi" w:hAnsi="Arial Narrow" w:cs="TT750o00"/>
          <w:sz w:val="22"/>
          <w:szCs w:val="22"/>
          <w:lang w:eastAsia="en-US"/>
        </w:rPr>
        <w:t>ę</w:t>
      </w:r>
      <w:r w:rsidRPr="00D37EF5">
        <w:rPr>
          <w:rFonts w:ascii="Arial Narrow" w:eastAsiaTheme="minorHAnsi" w:hAnsi="Arial Narrow"/>
          <w:sz w:val="22"/>
          <w:szCs w:val="22"/>
          <w:lang w:eastAsia="en-US"/>
        </w:rPr>
        <w:t xml:space="preserve">tnej emerytury i renty brutto województwo lubuskie zajmowało trzynaste miejsce </w:t>
      </w:r>
      <w:r w:rsidR="008E0B94">
        <w:rPr>
          <w:rFonts w:ascii="Arial Narrow" w:eastAsiaTheme="minorHAnsi" w:hAnsi="Arial Narrow"/>
          <w:sz w:val="22"/>
          <w:szCs w:val="22"/>
          <w:lang w:eastAsia="en-US"/>
        </w:rPr>
        <w:br/>
      </w:r>
      <w:r w:rsidRPr="00D37EF5">
        <w:rPr>
          <w:rFonts w:ascii="Arial Narrow" w:eastAsiaTheme="minorHAnsi" w:hAnsi="Arial Narrow"/>
          <w:sz w:val="22"/>
          <w:szCs w:val="22"/>
          <w:lang w:eastAsia="en-US"/>
        </w:rPr>
        <w:t xml:space="preserve">w kraju. Z kolei </w:t>
      </w:r>
      <w:r w:rsidRPr="00D37EF5">
        <w:rPr>
          <w:rFonts w:ascii="Arial Narrow" w:eastAsiaTheme="minorHAnsi" w:hAnsi="Arial Narrow" w:cs="TT750o00"/>
          <w:sz w:val="22"/>
          <w:szCs w:val="22"/>
          <w:lang w:eastAsia="en-US"/>
        </w:rPr>
        <w:t>ś</w:t>
      </w:r>
      <w:r w:rsidRPr="00D37EF5">
        <w:rPr>
          <w:rFonts w:ascii="Arial Narrow" w:eastAsiaTheme="minorHAnsi" w:hAnsi="Arial Narrow"/>
          <w:sz w:val="22"/>
          <w:szCs w:val="22"/>
          <w:lang w:eastAsia="en-US"/>
        </w:rPr>
        <w:t>wiadczenie pobierane przez rolników indywidualnych, podobnie jak w latach poprzednich, było jednym z wy</w:t>
      </w:r>
      <w:r w:rsidRPr="00D37EF5">
        <w:rPr>
          <w:rFonts w:ascii="Arial Narrow" w:eastAsiaTheme="minorHAnsi" w:hAnsi="Arial Narrow" w:cs="TT750o00"/>
          <w:sz w:val="22"/>
          <w:szCs w:val="22"/>
          <w:lang w:eastAsia="en-US"/>
        </w:rPr>
        <w:t>ż</w:t>
      </w:r>
      <w:r w:rsidRPr="00D37EF5">
        <w:rPr>
          <w:rFonts w:ascii="Arial Narrow" w:eastAsiaTheme="minorHAnsi" w:hAnsi="Arial Narrow"/>
          <w:sz w:val="22"/>
          <w:szCs w:val="22"/>
          <w:lang w:eastAsia="en-US"/>
        </w:rPr>
        <w:t xml:space="preserve">szych w Polsce (stanowiło 112,5% </w:t>
      </w:r>
      <w:r w:rsidRPr="00D37EF5">
        <w:rPr>
          <w:rFonts w:ascii="Arial Narrow" w:eastAsiaTheme="minorHAnsi" w:hAnsi="Arial Narrow" w:cs="TT750o00"/>
          <w:sz w:val="22"/>
          <w:szCs w:val="22"/>
          <w:lang w:eastAsia="en-US"/>
        </w:rPr>
        <w:t>ś</w:t>
      </w:r>
      <w:r w:rsidRPr="00D37EF5">
        <w:rPr>
          <w:rFonts w:ascii="Arial Narrow" w:eastAsiaTheme="minorHAnsi" w:hAnsi="Arial Narrow"/>
          <w:sz w:val="22"/>
          <w:szCs w:val="22"/>
          <w:lang w:eastAsia="en-US"/>
        </w:rPr>
        <w:t xml:space="preserve">redniej krajowej) i lokowało województwo lubuskie na drugim miejscu, po województwie </w:t>
      </w:r>
      <w:r w:rsidRPr="00D37EF5">
        <w:rPr>
          <w:rFonts w:ascii="Arial Narrow" w:eastAsiaTheme="minorHAnsi" w:hAnsi="Arial Narrow" w:cs="TT750o00"/>
          <w:sz w:val="22"/>
          <w:szCs w:val="22"/>
          <w:lang w:eastAsia="en-US"/>
        </w:rPr>
        <w:t>ś</w:t>
      </w:r>
      <w:r w:rsidRPr="00D37EF5">
        <w:rPr>
          <w:rFonts w:ascii="Arial Narrow" w:eastAsiaTheme="minorHAnsi" w:hAnsi="Arial Narrow"/>
          <w:sz w:val="22"/>
          <w:szCs w:val="22"/>
          <w:lang w:eastAsia="en-US"/>
        </w:rPr>
        <w:t>l</w:t>
      </w:r>
      <w:r w:rsidRPr="00D37EF5">
        <w:rPr>
          <w:rFonts w:ascii="Arial Narrow" w:eastAsiaTheme="minorHAnsi" w:hAnsi="Arial Narrow" w:cs="TT750o00"/>
          <w:sz w:val="22"/>
          <w:szCs w:val="22"/>
          <w:lang w:eastAsia="en-US"/>
        </w:rPr>
        <w:t>ą</w:t>
      </w:r>
      <w:r w:rsidRPr="00D37EF5">
        <w:rPr>
          <w:rFonts w:ascii="Arial Narrow" w:eastAsiaTheme="minorHAnsi" w:hAnsi="Arial Narrow"/>
          <w:sz w:val="22"/>
          <w:szCs w:val="22"/>
          <w:lang w:eastAsia="en-US"/>
        </w:rPr>
        <w:t>skim.</w:t>
      </w:r>
    </w:p>
    <w:p w:rsidR="00D37EF5" w:rsidRPr="00D37EF5" w:rsidRDefault="00D37EF5" w:rsidP="00D37EF5">
      <w:pPr>
        <w:autoSpaceDE w:val="0"/>
        <w:autoSpaceDN w:val="0"/>
        <w:adjustRightInd w:val="0"/>
        <w:spacing w:line="360" w:lineRule="auto"/>
        <w:jc w:val="both"/>
        <w:rPr>
          <w:rFonts w:ascii="Arial Narrow" w:eastAsiaTheme="minorHAnsi" w:hAnsi="Arial Narrow" w:cstheme="minorBidi"/>
          <w:b/>
          <w:color w:val="000000"/>
          <w:sz w:val="22"/>
          <w:szCs w:val="22"/>
          <w:lang w:eastAsia="en-US"/>
        </w:rPr>
      </w:pPr>
    </w:p>
    <w:p w:rsidR="00D37EF5" w:rsidRPr="000E1CCB" w:rsidRDefault="00D37EF5" w:rsidP="000E1CCB">
      <w:pPr>
        <w:pStyle w:val="Akapitzlist"/>
        <w:numPr>
          <w:ilvl w:val="1"/>
          <w:numId w:val="31"/>
        </w:numPr>
        <w:autoSpaceDE w:val="0"/>
        <w:autoSpaceDN w:val="0"/>
        <w:adjustRightInd w:val="0"/>
        <w:spacing w:line="360" w:lineRule="auto"/>
        <w:ind w:left="426" w:hanging="426"/>
        <w:jc w:val="both"/>
        <w:rPr>
          <w:rFonts w:ascii="Arial Narrow" w:eastAsiaTheme="minorHAnsi" w:hAnsi="Arial Narrow" w:cstheme="minorBidi"/>
          <w:b/>
          <w:color w:val="000000"/>
          <w:sz w:val="22"/>
          <w:szCs w:val="22"/>
          <w:lang w:eastAsia="en-US"/>
        </w:rPr>
      </w:pPr>
      <w:r w:rsidRPr="000E1CCB">
        <w:rPr>
          <w:rFonts w:ascii="Arial Narrow" w:eastAsiaTheme="minorHAnsi" w:hAnsi="Arial Narrow" w:cstheme="minorBidi"/>
          <w:b/>
          <w:color w:val="000000"/>
          <w:sz w:val="22"/>
          <w:szCs w:val="22"/>
          <w:lang w:eastAsia="en-US"/>
        </w:rPr>
        <w:t>Wydatki gospodarstw domowych</w:t>
      </w:r>
    </w:p>
    <w:p w:rsidR="00D37EF5" w:rsidRPr="00D37EF5" w:rsidRDefault="00D37EF5" w:rsidP="00D37EF5">
      <w:pPr>
        <w:autoSpaceDE w:val="0"/>
        <w:autoSpaceDN w:val="0"/>
        <w:adjustRightInd w:val="0"/>
        <w:spacing w:line="360" w:lineRule="auto"/>
        <w:ind w:right="-142" w:firstLine="708"/>
        <w:jc w:val="both"/>
        <w:rPr>
          <w:rFonts w:ascii="Arial Narrow" w:eastAsiaTheme="minorHAnsi" w:hAnsi="Arial Narrow" w:cstheme="minorBidi"/>
          <w:color w:val="000000"/>
          <w:sz w:val="22"/>
          <w:szCs w:val="22"/>
          <w:lang w:eastAsia="en-US"/>
        </w:rPr>
      </w:pPr>
      <w:r w:rsidRPr="00D37EF5">
        <w:rPr>
          <w:rFonts w:ascii="Arial Narrow" w:eastAsiaTheme="minorHAnsi" w:hAnsi="Arial Narrow" w:cstheme="minorBidi"/>
          <w:color w:val="000000"/>
          <w:sz w:val="22"/>
          <w:szCs w:val="22"/>
          <w:lang w:eastAsia="en-US"/>
        </w:rPr>
        <w:t>Poziom przeciętnych miesięcznych wydatków w gospodarstwach domowych na osobę w 2011 r. wyniósł 976 zł i był realnie niższy o 3,8% niż w roku 2010 (w 2010 r. – wzrost o 0,9%).</w:t>
      </w:r>
    </w:p>
    <w:p w:rsidR="008E0B94" w:rsidRDefault="00D37EF5" w:rsidP="008E0B94">
      <w:pPr>
        <w:autoSpaceDE w:val="0"/>
        <w:autoSpaceDN w:val="0"/>
        <w:adjustRightInd w:val="0"/>
        <w:spacing w:line="360" w:lineRule="auto"/>
        <w:ind w:firstLine="708"/>
        <w:jc w:val="both"/>
        <w:rPr>
          <w:rFonts w:ascii="Arial Narrow" w:eastAsiaTheme="minorHAnsi" w:hAnsi="Arial Narrow" w:cstheme="minorBidi"/>
          <w:color w:val="000000"/>
          <w:sz w:val="22"/>
          <w:szCs w:val="22"/>
          <w:lang w:eastAsia="en-US"/>
        </w:rPr>
      </w:pPr>
      <w:r w:rsidRPr="00D37EF5">
        <w:rPr>
          <w:rFonts w:ascii="Arial Narrow" w:eastAsiaTheme="minorHAnsi" w:hAnsi="Arial Narrow" w:cstheme="minorBidi"/>
          <w:color w:val="000000"/>
          <w:sz w:val="22"/>
          <w:szCs w:val="22"/>
          <w:lang w:eastAsia="en-US"/>
        </w:rPr>
        <w:t>W województwie lubuskim w 2011 r. przeciętne miesięczne wydatki na osobę były niższe niż średnie</w:t>
      </w:r>
      <w:r w:rsidR="00EB1032">
        <w:rPr>
          <w:rFonts w:ascii="Arial Narrow" w:eastAsiaTheme="minorHAnsi" w:hAnsi="Arial Narrow" w:cstheme="minorBidi"/>
          <w:color w:val="000000"/>
          <w:sz w:val="22"/>
          <w:szCs w:val="22"/>
          <w:lang w:eastAsia="en-US"/>
        </w:rPr>
        <w:br/>
      </w:r>
      <w:r w:rsidRPr="00D37EF5">
        <w:rPr>
          <w:rFonts w:ascii="Arial Narrow" w:eastAsiaTheme="minorHAnsi" w:hAnsi="Arial Narrow" w:cstheme="minorBidi"/>
          <w:color w:val="000000"/>
          <w:sz w:val="22"/>
          <w:szCs w:val="22"/>
          <w:lang w:eastAsia="en-US"/>
        </w:rPr>
        <w:t>w gospodarstwach domowych ogółem w kraju o 3,9% (w 2010 r. niższe o 1,9%).</w:t>
      </w:r>
    </w:p>
    <w:p w:rsidR="00D37EF5" w:rsidRPr="00A42FBC" w:rsidRDefault="00D37EF5" w:rsidP="008E0B94">
      <w:pPr>
        <w:autoSpaceDE w:val="0"/>
        <w:autoSpaceDN w:val="0"/>
        <w:adjustRightInd w:val="0"/>
        <w:spacing w:line="360" w:lineRule="auto"/>
        <w:ind w:firstLine="708"/>
        <w:jc w:val="both"/>
        <w:rPr>
          <w:rFonts w:ascii="Arial Narrow" w:eastAsiaTheme="minorHAnsi" w:hAnsi="Arial Narrow" w:cstheme="minorBidi"/>
          <w:b/>
          <w:color w:val="000000"/>
          <w:sz w:val="22"/>
          <w:szCs w:val="22"/>
          <w:lang w:eastAsia="en-US"/>
        </w:rPr>
      </w:pPr>
      <w:r w:rsidRPr="00A42FBC">
        <w:rPr>
          <w:rFonts w:ascii="Arial Narrow" w:eastAsiaTheme="minorHAnsi" w:hAnsi="Arial Narrow" w:cstheme="minorBidi"/>
          <w:b/>
          <w:color w:val="000000"/>
          <w:sz w:val="22"/>
          <w:szCs w:val="22"/>
          <w:lang w:eastAsia="en-US"/>
        </w:rPr>
        <w:lastRenderedPageBreak/>
        <w:t xml:space="preserve">Wykres 1. Przeciętne miesięczne wydatki na 1 osobę w gospodarstwach domowych w 2011 r. </w:t>
      </w:r>
    </w:p>
    <w:p w:rsidR="00D37EF5" w:rsidRPr="00D37EF5" w:rsidRDefault="00D37EF5" w:rsidP="00D37EF5">
      <w:pPr>
        <w:autoSpaceDE w:val="0"/>
        <w:autoSpaceDN w:val="0"/>
        <w:adjustRightInd w:val="0"/>
        <w:jc w:val="center"/>
        <w:rPr>
          <w:rFonts w:ascii="Arial Narrow" w:eastAsiaTheme="minorHAnsi" w:hAnsi="Arial Narrow" w:cstheme="minorBidi"/>
          <w:color w:val="000000"/>
          <w:sz w:val="22"/>
          <w:szCs w:val="22"/>
          <w:lang w:eastAsia="en-US"/>
        </w:rPr>
      </w:pPr>
      <w:r w:rsidRPr="00D37EF5">
        <w:rPr>
          <w:rFonts w:ascii="Arial Narrow" w:eastAsiaTheme="minorHAnsi" w:hAnsi="Arial Narrow" w:cs="ArialCE"/>
          <w:i/>
          <w:noProof/>
          <w:color w:val="000000"/>
          <w:sz w:val="22"/>
          <w:szCs w:val="22"/>
          <w:bdr w:val="single" w:sz="4" w:space="0" w:color="auto"/>
        </w:rPr>
        <w:drawing>
          <wp:inline distT="0" distB="0" distL="0" distR="0" wp14:anchorId="1222584A" wp14:editId="4AA1C0B6">
            <wp:extent cx="5734050" cy="3381375"/>
            <wp:effectExtent l="0" t="0" r="0" b="0"/>
            <wp:docPr id="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37EF5" w:rsidRPr="00D37EF5" w:rsidRDefault="00D37EF5" w:rsidP="00D37EF5">
      <w:pPr>
        <w:autoSpaceDE w:val="0"/>
        <w:autoSpaceDN w:val="0"/>
        <w:adjustRightInd w:val="0"/>
        <w:jc w:val="both"/>
        <w:rPr>
          <w:rFonts w:ascii="Arial Narrow" w:eastAsiaTheme="minorHAnsi" w:hAnsi="Arial Narrow" w:cs="ArialCE"/>
          <w:i/>
          <w:color w:val="000000"/>
          <w:sz w:val="22"/>
          <w:szCs w:val="22"/>
          <w:lang w:eastAsia="en-US"/>
        </w:rPr>
      </w:pPr>
      <w:r w:rsidRPr="00D37EF5">
        <w:rPr>
          <w:rFonts w:ascii="Arial Narrow" w:eastAsiaTheme="minorHAnsi" w:hAnsi="Arial Narrow" w:cs="ArialCE"/>
          <w:i/>
          <w:color w:val="000000"/>
          <w:sz w:val="22"/>
          <w:szCs w:val="22"/>
          <w:lang w:eastAsia="en-US"/>
        </w:rPr>
        <w:t>Źródło: Urząd Statystyczny w Zielonej Górze</w:t>
      </w:r>
    </w:p>
    <w:p w:rsidR="00D37EF5" w:rsidRPr="00D37EF5" w:rsidRDefault="00D37EF5" w:rsidP="00D37EF5">
      <w:pPr>
        <w:autoSpaceDE w:val="0"/>
        <w:autoSpaceDN w:val="0"/>
        <w:adjustRightInd w:val="0"/>
        <w:ind w:firstLine="708"/>
        <w:jc w:val="both"/>
        <w:rPr>
          <w:rFonts w:ascii="Arial Narrow" w:eastAsiaTheme="minorHAnsi" w:hAnsi="Arial Narrow" w:cs="ArialCE"/>
          <w:i/>
          <w:color w:val="000000"/>
          <w:sz w:val="22"/>
          <w:szCs w:val="22"/>
          <w:lang w:eastAsia="en-US"/>
        </w:rPr>
      </w:pPr>
    </w:p>
    <w:p w:rsidR="00D37EF5" w:rsidRPr="00D37EF5" w:rsidRDefault="00D37EF5" w:rsidP="00D37EF5">
      <w:pPr>
        <w:autoSpaceDE w:val="0"/>
        <w:autoSpaceDN w:val="0"/>
        <w:adjustRightInd w:val="0"/>
        <w:ind w:firstLine="708"/>
        <w:jc w:val="both"/>
        <w:rPr>
          <w:rFonts w:ascii="Arial Narrow" w:eastAsiaTheme="minorHAnsi" w:hAnsi="Arial Narrow" w:cs="ArialCE"/>
          <w:i/>
          <w:color w:val="000000"/>
          <w:sz w:val="22"/>
          <w:szCs w:val="22"/>
          <w:lang w:eastAsia="en-US"/>
        </w:rPr>
      </w:pPr>
    </w:p>
    <w:p w:rsidR="00D37EF5" w:rsidRPr="00D37EF5" w:rsidRDefault="00D37EF5" w:rsidP="00D37EF5">
      <w:pPr>
        <w:autoSpaceDE w:val="0"/>
        <w:autoSpaceDN w:val="0"/>
        <w:adjustRightInd w:val="0"/>
        <w:spacing w:line="360" w:lineRule="auto"/>
        <w:ind w:firstLine="708"/>
        <w:jc w:val="both"/>
        <w:rPr>
          <w:rFonts w:ascii="Arial Narrow" w:eastAsiaTheme="minorHAnsi" w:hAnsi="Arial Narrow" w:cstheme="minorBidi"/>
          <w:color w:val="000000"/>
          <w:sz w:val="22"/>
          <w:szCs w:val="22"/>
          <w:lang w:eastAsia="en-US"/>
        </w:rPr>
      </w:pPr>
      <w:r w:rsidRPr="00D37EF5">
        <w:rPr>
          <w:rFonts w:ascii="Arial Narrow" w:eastAsiaTheme="minorHAnsi" w:hAnsi="Arial Narrow" w:cstheme="minorBidi"/>
          <w:color w:val="000000"/>
          <w:sz w:val="22"/>
          <w:szCs w:val="22"/>
          <w:lang w:eastAsia="en-US"/>
        </w:rPr>
        <w:t xml:space="preserve">Wyniki badań przeprowadzonych przez Urząd Statystyczny w Zielonej Górze wskazują, </w:t>
      </w:r>
      <w:r w:rsidRPr="00D37EF5">
        <w:rPr>
          <w:rFonts w:ascii="Arial Narrow" w:eastAsiaTheme="minorHAnsi" w:hAnsi="Arial Narrow" w:cstheme="minorBidi"/>
          <w:color w:val="000000"/>
          <w:sz w:val="22"/>
          <w:szCs w:val="22"/>
          <w:lang w:eastAsia="en-US"/>
        </w:rPr>
        <w:br/>
        <w:t>że w największym stopniu budżet przeciętnego gospodarstwa domowego w województwie lubuskim obciążony jest nadal wydatkami na żywność. Kwoty przeznaczone na żywność i napoje bezalkoholowe stanowiły w 2011 r.</w:t>
      </w:r>
      <w:r w:rsidR="00EB1032">
        <w:rPr>
          <w:rFonts w:ascii="Arial Narrow" w:eastAsiaTheme="minorHAnsi" w:hAnsi="Arial Narrow" w:cstheme="minorBidi"/>
          <w:color w:val="000000"/>
          <w:sz w:val="22"/>
          <w:szCs w:val="22"/>
          <w:lang w:eastAsia="en-US"/>
        </w:rPr>
        <w:br/>
      </w:r>
      <w:r w:rsidRPr="00D37EF5">
        <w:rPr>
          <w:rFonts w:ascii="Arial Narrow" w:eastAsiaTheme="minorHAnsi" w:hAnsi="Arial Narrow" w:cstheme="minorBidi"/>
          <w:color w:val="000000"/>
          <w:sz w:val="22"/>
          <w:szCs w:val="22"/>
          <w:lang w:eastAsia="en-US"/>
        </w:rPr>
        <w:t>– 26,3% ogółu wydatków. Drugą, obok żywności, istotną grupą wydatków niezbędnych dla funkcjonowania rodziny są wydatki związane z użytkowaniem mieszkania i nośnikami energii. W 2011 r. stanowiły one ok. 21% ogółu przeciętnych miesięcznych wydatków w przeliczeniu na 1 osobę w gospodarstwach domowych. Dużą grupę stanowią także wydatki na transport – 8,6% oraz rekreację i kulturę – 8,0%. Na ochronę zdrowia przeciętnie</w:t>
      </w:r>
      <w:r w:rsidR="00A4628C">
        <w:rPr>
          <w:rFonts w:ascii="Arial Narrow" w:eastAsiaTheme="minorHAnsi" w:hAnsi="Arial Narrow" w:cstheme="minorBidi"/>
          <w:color w:val="000000"/>
          <w:sz w:val="22"/>
          <w:szCs w:val="22"/>
          <w:lang w:eastAsia="en-US"/>
        </w:rPr>
        <w:t xml:space="preserve"> </w:t>
      </w:r>
      <w:r w:rsidRPr="00D37EF5">
        <w:rPr>
          <w:rFonts w:ascii="Arial Narrow" w:eastAsiaTheme="minorHAnsi" w:hAnsi="Arial Narrow" w:cstheme="minorBidi"/>
          <w:color w:val="000000"/>
          <w:sz w:val="22"/>
          <w:szCs w:val="22"/>
          <w:lang w:eastAsia="en-US"/>
        </w:rPr>
        <w:t>1 osoba w gospodarstwie domowym przeznaczała 5% ogółu wydatków, a na edukację ok. 1%. Różnice w strukturze wydatków gospodarstw domowych między 2010 r. i 2011 r. w zakresie grup towarów i usług konsumpcyjnych nie przekroczyły 1 p. proc. Najbardziej zwiększył się udział wydatków na żywność i napoje bezalkoholowe oraz na transport, a zmniejszył udział wydatków na odzież i obuwie.</w:t>
      </w:r>
    </w:p>
    <w:p w:rsidR="00D37EF5" w:rsidRPr="00D37EF5" w:rsidRDefault="00D37EF5" w:rsidP="00D37EF5">
      <w:pPr>
        <w:spacing w:line="360" w:lineRule="auto"/>
        <w:jc w:val="both"/>
        <w:rPr>
          <w:rFonts w:ascii="Arial Narrow" w:eastAsiaTheme="minorHAnsi" w:hAnsi="Arial Narrow" w:cstheme="minorBidi"/>
          <w:b/>
          <w:sz w:val="22"/>
          <w:szCs w:val="22"/>
          <w:lang w:eastAsia="en-US"/>
        </w:rPr>
      </w:pPr>
    </w:p>
    <w:p w:rsidR="00D37EF5" w:rsidRPr="000E1CCB" w:rsidRDefault="00D37EF5" w:rsidP="000E1CCB">
      <w:pPr>
        <w:pStyle w:val="Akapitzlist"/>
        <w:numPr>
          <w:ilvl w:val="1"/>
          <w:numId w:val="31"/>
        </w:numPr>
        <w:autoSpaceDE w:val="0"/>
        <w:autoSpaceDN w:val="0"/>
        <w:adjustRightInd w:val="0"/>
        <w:spacing w:line="360" w:lineRule="auto"/>
        <w:ind w:left="426" w:hanging="426"/>
        <w:jc w:val="both"/>
        <w:rPr>
          <w:rFonts w:ascii="Arial Narrow" w:eastAsiaTheme="minorHAnsi" w:hAnsi="Arial Narrow" w:cstheme="minorBidi"/>
          <w:b/>
          <w:color w:val="000000"/>
          <w:sz w:val="22"/>
          <w:szCs w:val="22"/>
          <w:lang w:eastAsia="en-US"/>
        </w:rPr>
      </w:pPr>
      <w:r w:rsidRPr="000E1CCB">
        <w:rPr>
          <w:rFonts w:ascii="Arial Narrow" w:eastAsiaTheme="minorHAnsi" w:hAnsi="Arial Narrow" w:cstheme="minorBidi"/>
          <w:b/>
          <w:color w:val="000000"/>
          <w:sz w:val="22"/>
          <w:szCs w:val="22"/>
          <w:lang w:eastAsia="en-US"/>
        </w:rPr>
        <w:t>Źródła dochodu</w:t>
      </w:r>
    </w:p>
    <w:p w:rsidR="00D37EF5" w:rsidRPr="00D37EF5" w:rsidRDefault="00D37EF5" w:rsidP="00D37EF5">
      <w:pPr>
        <w:autoSpaceDE w:val="0"/>
        <w:autoSpaceDN w:val="0"/>
        <w:adjustRightInd w:val="0"/>
        <w:spacing w:line="360" w:lineRule="auto"/>
        <w:ind w:firstLine="708"/>
        <w:jc w:val="both"/>
        <w:rPr>
          <w:rFonts w:ascii="Arial Narrow" w:eastAsiaTheme="minorHAnsi" w:hAnsi="Arial Narrow" w:cs="TimesNewRomanCE"/>
          <w:color w:val="000000"/>
          <w:sz w:val="22"/>
          <w:szCs w:val="22"/>
          <w:lang w:eastAsia="en-US"/>
        </w:rPr>
      </w:pPr>
      <w:r w:rsidRPr="00D37EF5">
        <w:rPr>
          <w:rFonts w:ascii="Arial Narrow" w:eastAsiaTheme="minorHAnsi" w:hAnsi="Arial Narrow" w:cs="TimesNewRomanCE"/>
          <w:color w:val="000000"/>
          <w:sz w:val="22"/>
          <w:szCs w:val="22"/>
          <w:lang w:eastAsia="en-US"/>
        </w:rPr>
        <w:t>W 2011 r. w województwie lubuskim 663,9 tys. osób posiadało własne źródło dochodów, którymi były dochody z pracy, dochody pochodzące ze świadczeń społecznych (tzw. niezarobkowych źródeł utrzymania)</w:t>
      </w:r>
      <w:r w:rsidR="00EB1032">
        <w:rPr>
          <w:rFonts w:ascii="Arial Narrow" w:eastAsiaTheme="minorHAnsi" w:hAnsi="Arial Narrow" w:cs="TimesNewRomanCE"/>
          <w:color w:val="000000"/>
          <w:sz w:val="22"/>
          <w:szCs w:val="22"/>
          <w:lang w:eastAsia="en-US"/>
        </w:rPr>
        <w:br/>
      </w:r>
      <w:r w:rsidRPr="00D37EF5">
        <w:rPr>
          <w:rFonts w:ascii="Arial Narrow" w:eastAsiaTheme="minorHAnsi" w:hAnsi="Arial Narrow" w:cs="TimesNewRomanCE"/>
          <w:color w:val="000000"/>
          <w:sz w:val="22"/>
          <w:szCs w:val="22"/>
          <w:lang w:eastAsia="en-US"/>
        </w:rPr>
        <w:t>lub dochody z własności, tj. z tytułu oddanych w dzierżawę gruntów, dochodów z lokat kapitałowych, z odsetek</w:t>
      </w:r>
      <w:r w:rsidR="00EB1032">
        <w:rPr>
          <w:rFonts w:ascii="Arial Narrow" w:eastAsiaTheme="minorHAnsi" w:hAnsi="Arial Narrow" w:cs="TimesNewRomanCE"/>
          <w:color w:val="000000"/>
          <w:sz w:val="22"/>
          <w:szCs w:val="22"/>
          <w:lang w:eastAsia="en-US"/>
        </w:rPr>
        <w:br/>
      </w:r>
      <w:r w:rsidRPr="00D37EF5">
        <w:rPr>
          <w:rFonts w:ascii="Arial Narrow" w:eastAsiaTheme="minorHAnsi" w:hAnsi="Arial Narrow" w:cs="TimesNewRomanCE"/>
          <w:color w:val="000000"/>
          <w:sz w:val="22"/>
          <w:szCs w:val="22"/>
          <w:lang w:eastAsia="en-US"/>
        </w:rPr>
        <w:t>z oszczędności i udziału w zyskach przedsiębiorstw. Udział tych osób w ogólnej liczbie ludności województwa lubuskiego w 2011 r. wynosił 64,9% i był o prawie</w:t>
      </w:r>
      <w:r w:rsidR="00A56C06">
        <w:rPr>
          <w:rFonts w:ascii="Arial Narrow" w:eastAsiaTheme="minorHAnsi" w:hAnsi="Arial Narrow" w:cs="TimesNewRomanCE"/>
          <w:color w:val="000000"/>
          <w:sz w:val="22"/>
          <w:szCs w:val="22"/>
          <w:lang w:eastAsia="en-US"/>
        </w:rPr>
        <w:t xml:space="preserve"> </w:t>
      </w:r>
      <w:r w:rsidRPr="00D37EF5">
        <w:rPr>
          <w:rFonts w:ascii="Arial Narrow" w:eastAsiaTheme="minorHAnsi" w:hAnsi="Arial Narrow" w:cs="TimesNewRomanCE"/>
          <w:color w:val="000000"/>
          <w:sz w:val="22"/>
          <w:szCs w:val="22"/>
          <w:lang w:eastAsia="en-US"/>
        </w:rPr>
        <w:t>6 p. proc. wyższy w porównaniu z wynikami spisu z 2002 r.</w:t>
      </w:r>
    </w:p>
    <w:p w:rsidR="00D37EF5" w:rsidRPr="00D37EF5" w:rsidRDefault="00D37EF5" w:rsidP="00D37EF5">
      <w:pPr>
        <w:autoSpaceDE w:val="0"/>
        <w:autoSpaceDN w:val="0"/>
        <w:adjustRightInd w:val="0"/>
        <w:spacing w:line="360" w:lineRule="auto"/>
        <w:ind w:firstLine="708"/>
        <w:jc w:val="both"/>
        <w:rPr>
          <w:rFonts w:ascii="Arial Narrow" w:eastAsiaTheme="minorHAnsi" w:hAnsi="Arial Narrow" w:cs="TimesNewRomanCE"/>
          <w:color w:val="000000"/>
          <w:sz w:val="22"/>
          <w:szCs w:val="22"/>
          <w:lang w:eastAsia="en-US"/>
        </w:rPr>
      </w:pPr>
      <w:r w:rsidRPr="00D37EF5">
        <w:rPr>
          <w:rFonts w:ascii="Arial Narrow" w:eastAsiaTheme="minorHAnsi" w:hAnsi="Arial Narrow" w:cs="TimesNewRomanCE"/>
          <w:color w:val="000000"/>
          <w:sz w:val="22"/>
          <w:szCs w:val="22"/>
          <w:lang w:eastAsia="en-US"/>
        </w:rPr>
        <w:t xml:space="preserve">W 2011 r. dochody z pracy jako źródło utrzymania deklarowało 381,2 tys. osób i </w:t>
      </w:r>
      <w:r w:rsidR="00EB1032" w:rsidRPr="00D37EF5">
        <w:rPr>
          <w:rFonts w:ascii="Arial Narrow" w:eastAsiaTheme="minorHAnsi" w:hAnsi="Arial Narrow" w:cs="TimesNewRomanCE"/>
          <w:color w:val="000000"/>
          <w:sz w:val="22"/>
          <w:szCs w:val="22"/>
          <w:lang w:eastAsia="en-US"/>
        </w:rPr>
        <w:t xml:space="preserve">ich </w:t>
      </w:r>
      <w:r w:rsidRPr="00D37EF5">
        <w:rPr>
          <w:rFonts w:ascii="Arial Narrow" w:eastAsiaTheme="minorHAnsi" w:hAnsi="Arial Narrow" w:cs="TimesNewRomanCE"/>
          <w:color w:val="000000"/>
          <w:sz w:val="22"/>
          <w:szCs w:val="22"/>
          <w:lang w:eastAsia="en-US"/>
        </w:rPr>
        <w:t xml:space="preserve">liczba </w:t>
      </w:r>
      <w:r w:rsidRPr="00D37EF5">
        <w:rPr>
          <w:rFonts w:ascii="Arial Narrow" w:eastAsiaTheme="minorHAnsi" w:hAnsi="Arial Narrow" w:cs="TimesNewRomanCE"/>
          <w:color w:val="000000"/>
          <w:sz w:val="22"/>
          <w:szCs w:val="22"/>
          <w:lang w:eastAsia="en-US"/>
        </w:rPr>
        <w:br/>
        <w:t xml:space="preserve">w porównaniu z wynikami spisu z 2002 r. wzrosła o ponad 80 tys., tj. o 26,6%. Należy zwrócić uwagę, </w:t>
      </w:r>
      <w:r w:rsidR="00D9220A">
        <w:rPr>
          <w:rFonts w:ascii="Arial Narrow" w:eastAsiaTheme="minorHAnsi" w:hAnsi="Arial Narrow" w:cs="TimesNewRomanCE"/>
          <w:color w:val="000000"/>
          <w:sz w:val="22"/>
          <w:szCs w:val="22"/>
          <w:lang w:eastAsia="en-US"/>
        </w:rPr>
        <w:br/>
      </w:r>
      <w:r w:rsidRPr="00D37EF5">
        <w:rPr>
          <w:rFonts w:ascii="Arial Narrow" w:eastAsiaTheme="minorHAnsi" w:hAnsi="Arial Narrow" w:cs="TimesNewRomanCE"/>
          <w:color w:val="000000"/>
          <w:sz w:val="22"/>
          <w:szCs w:val="22"/>
          <w:lang w:eastAsia="en-US"/>
        </w:rPr>
        <w:lastRenderedPageBreak/>
        <w:t>że największą dynamikę zmian w porównaniu z 2002 r. obserwuje się w odniesieniu do źródła, jakim były dochody z pracy najemnej. W 2011 r. z dochodów w tej grupie utrzymywało się 324,4 tys. osób (31,7%), natomiast w 2002 r.</w:t>
      </w:r>
      <w:r w:rsidR="00D9220A">
        <w:rPr>
          <w:rFonts w:ascii="Arial Narrow" w:eastAsiaTheme="minorHAnsi" w:hAnsi="Arial Narrow" w:cs="TimesNewRomanCE"/>
          <w:color w:val="000000"/>
          <w:sz w:val="22"/>
          <w:szCs w:val="22"/>
          <w:lang w:eastAsia="en-US"/>
        </w:rPr>
        <w:t xml:space="preserve"> </w:t>
      </w:r>
      <w:r w:rsidRPr="00D37EF5">
        <w:rPr>
          <w:rFonts w:ascii="Arial Narrow" w:eastAsiaTheme="minorHAnsi" w:hAnsi="Arial Narrow" w:cs="TimesNewRomanCE"/>
          <w:color w:val="000000"/>
          <w:sz w:val="22"/>
          <w:szCs w:val="22"/>
          <w:lang w:eastAsia="en-US"/>
        </w:rPr>
        <w:t>– 244,7</w:t>
      </w:r>
      <w:r w:rsidR="00EB1032">
        <w:rPr>
          <w:rFonts w:ascii="Arial Narrow" w:eastAsiaTheme="minorHAnsi" w:hAnsi="Arial Narrow" w:cs="TimesNewRomanCE"/>
          <w:color w:val="000000"/>
          <w:sz w:val="22"/>
          <w:szCs w:val="22"/>
          <w:lang w:eastAsia="en-US"/>
        </w:rPr>
        <w:t> </w:t>
      </w:r>
      <w:r w:rsidRPr="00D37EF5">
        <w:rPr>
          <w:rFonts w:ascii="Arial Narrow" w:eastAsiaTheme="minorHAnsi" w:hAnsi="Arial Narrow" w:cs="TimesNewRomanCE"/>
          <w:color w:val="000000"/>
          <w:sz w:val="22"/>
          <w:szCs w:val="22"/>
          <w:lang w:eastAsia="en-US"/>
        </w:rPr>
        <w:t>tys. (wzrost o 1/3). Udział osób utrzymujących się z pracy na rachunek własny pozostał na poziomie poprzedniego spisu (5,6%). Zdecydowanie natomiast zmniejszyła się liczba osób będących na utrzymaniu</w:t>
      </w:r>
      <w:r w:rsidR="00D9220A">
        <w:rPr>
          <w:rFonts w:ascii="Arial Narrow" w:eastAsiaTheme="minorHAnsi" w:hAnsi="Arial Narrow" w:cs="TimesNewRomanCE"/>
          <w:color w:val="000000"/>
          <w:sz w:val="22"/>
          <w:szCs w:val="22"/>
          <w:lang w:eastAsia="en-US"/>
        </w:rPr>
        <w:t xml:space="preserve"> </w:t>
      </w:r>
      <w:r w:rsidRPr="00D37EF5">
        <w:rPr>
          <w:rFonts w:ascii="Arial Narrow" w:eastAsiaTheme="minorHAnsi" w:hAnsi="Arial Narrow" w:cs="TimesNewRomanCE"/>
          <w:color w:val="000000"/>
          <w:sz w:val="22"/>
          <w:szCs w:val="22"/>
          <w:lang w:eastAsia="en-US"/>
        </w:rPr>
        <w:t>(o ok. 90 tys.) oraz ich udział (o ok. 10 p. proc.) w strukturze ekonomicznej ludności.</w:t>
      </w:r>
    </w:p>
    <w:p w:rsidR="00D37EF5" w:rsidRPr="00D37EF5" w:rsidRDefault="00D37EF5" w:rsidP="00D37EF5">
      <w:pPr>
        <w:autoSpaceDE w:val="0"/>
        <w:autoSpaceDN w:val="0"/>
        <w:adjustRightInd w:val="0"/>
        <w:spacing w:line="360" w:lineRule="auto"/>
        <w:ind w:firstLine="708"/>
        <w:jc w:val="both"/>
        <w:rPr>
          <w:rFonts w:ascii="Arial Narrow" w:eastAsiaTheme="minorHAnsi" w:hAnsi="Arial Narrow" w:cs="TimesNewRomanCE"/>
          <w:color w:val="000000"/>
          <w:sz w:val="22"/>
          <w:szCs w:val="22"/>
          <w:lang w:eastAsia="en-US"/>
        </w:rPr>
      </w:pPr>
      <w:r w:rsidRPr="00D37EF5">
        <w:rPr>
          <w:rFonts w:ascii="Arial Narrow" w:eastAsiaTheme="minorHAnsi" w:hAnsi="Arial Narrow" w:cs="TimesNewRomanCE"/>
          <w:color w:val="000000"/>
          <w:sz w:val="22"/>
          <w:szCs w:val="22"/>
          <w:lang w:eastAsia="en-US"/>
        </w:rPr>
        <w:t>Wyniki spisu przeprowadzonego w 2011 r. wykazały, że zmieniła się struktura wieku ludności, co może mieć wpływ na indywidualne źródła utrzymania poszczególnych osób. Analizując wiek oraz źródło utrzymania, można stwierdzić pewne prawidłowości. Osoby w wieku przedprodukcyjnym   (0-17 lat) nie posiadają na ogół własnych źródeł dochodów, pozostając głównie na utrzymaniu (98,1%), tylko 0,8% posiadało własne źródła utrzymania. Zmiany w strukturze źródeł utrzymania można zaobserwować w starszych grupach wiekowych.</w:t>
      </w:r>
    </w:p>
    <w:p w:rsidR="00D37EF5" w:rsidRPr="00D37EF5" w:rsidRDefault="00D37EF5" w:rsidP="00D37EF5">
      <w:pPr>
        <w:autoSpaceDE w:val="0"/>
        <w:autoSpaceDN w:val="0"/>
        <w:adjustRightInd w:val="0"/>
        <w:spacing w:line="360" w:lineRule="auto"/>
        <w:ind w:firstLine="708"/>
        <w:jc w:val="both"/>
        <w:rPr>
          <w:rFonts w:ascii="Arial Narrow" w:eastAsiaTheme="minorHAnsi" w:hAnsi="Arial Narrow" w:cs="TimesNewRomanCE"/>
          <w:color w:val="000000"/>
          <w:sz w:val="22"/>
          <w:szCs w:val="22"/>
          <w:lang w:eastAsia="en-US"/>
        </w:rPr>
      </w:pPr>
      <w:r w:rsidRPr="00D37EF5">
        <w:rPr>
          <w:rFonts w:ascii="Arial Narrow" w:eastAsiaTheme="minorHAnsi" w:hAnsi="Arial Narrow" w:cs="TimesNewRomanCE"/>
          <w:color w:val="000000"/>
          <w:sz w:val="22"/>
          <w:szCs w:val="22"/>
          <w:lang w:eastAsia="en-US"/>
        </w:rPr>
        <w:t xml:space="preserve">W wieku produkcyjnym przeszło </w:t>
      </w:r>
      <w:r w:rsidRPr="00D37EF5">
        <w:rPr>
          <w:rFonts w:ascii="Arial Narrow" w:eastAsiaTheme="minorHAnsi" w:hAnsi="Arial Narrow" w:cs="Arial"/>
          <w:color w:val="000000"/>
          <w:sz w:val="22"/>
          <w:szCs w:val="22"/>
          <w:lang w:eastAsia="en-US"/>
        </w:rPr>
        <w:t>¾</w:t>
      </w:r>
      <w:r w:rsidRPr="00D37EF5">
        <w:rPr>
          <w:rFonts w:ascii="Arial Narrow" w:eastAsiaTheme="minorHAnsi" w:hAnsi="Arial Narrow" w:cs="TimesNewRomanCE"/>
          <w:color w:val="000000"/>
          <w:sz w:val="22"/>
          <w:szCs w:val="22"/>
          <w:lang w:eastAsia="en-US"/>
        </w:rPr>
        <w:t xml:space="preserve"> osób niezależnie od płci i aktywności zawodowej posiadało własne źródła utrzymania, wśród których dominowały dochody z pracy (56,2%). Źródła niezarobkowe stanowiły podstawę utrzymania dla 19,8% osób spośród tej grupy, pozostawanie na utrzymaniu deklarowało 17,1%. Poddając bardziej szczegółowej analizie osoby w wieku aktywności zawodowej, stosowany jest zwykle podział </w:t>
      </w:r>
      <w:r w:rsidR="00C4242D">
        <w:rPr>
          <w:rFonts w:ascii="Arial Narrow" w:eastAsiaTheme="minorHAnsi" w:hAnsi="Arial Narrow" w:cs="TimesNewRomanCE"/>
          <w:color w:val="000000"/>
          <w:sz w:val="22"/>
          <w:szCs w:val="22"/>
          <w:lang w:eastAsia="en-US"/>
        </w:rPr>
        <w:br/>
      </w:r>
      <w:r w:rsidRPr="00D37EF5">
        <w:rPr>
          <w:rFonts w:ascii="Arial Narrow" w:eastAsiaTheme="minorHAnsi" w:hAnsi="Arial Narrow" w:cs="TimesNewRomanCE"/>
          <w:color w:val="000000"/>
          <w:sz w:val="22"/>
          <w:szCs w:val="22"/>
          <w:lang w:eastAsia="en-US"/>
        </w:rPr>
        <w:t>na osoby w wieku produkcyjnym mobilnym (18-44 lata, niezależnie od płci) oraz w wieku produkcyjnym niemobilnym (45-59 lat kobiety i 45-64 lata mężczyźni).</w:t>
      </w:r>
    </w:p>
    <w:p w:rsidR="00D37EF5" w:rsidRPr="006F4B1D" w:rsidRDefault="00D37EF5" w:rsidP="002B0DEF">
      <w:pPr>
        <w:autoSpaceDE w:val="0"/>
        <w:autoSpaceDN w:val="0"/>
        <w:adjustRightInd w:val="0"/>
        <w:spacing w:line="360" w:lineRule="auto"/>
        <w:ind w:firstLine="708"/>
        <w:jc w:val="both"/>
        <w:rPr>
          <w:rFonts w:ascii="Arial Narrow" w:eastAsiaTheme="minorHAnsi" w:hAnsi="Arial Narrow" w:cs="TimesNewRomanCE"/>
          <w:sz w:val="22"/>
          <w:szCs w:val="22"/>
          <w:lang w:eastAsia="en-US"/>
        </w:rPr>
      </w:pPr>
      <w:r w:rsidRPr="006F4B1D">
        <w:rPr>
          <w:rFonts w:ascii="Arial Narrow" w:eastAsiaTheme="minorHAnsi" w:hAnsi="Arial Narrow" w:cs="TimesNewRomanCE"/>
          <w:sz w:val="22"/>
          <w:szCs w:val="22"/>
          <w:lang w:eastAsia="en-US"/>
        </w:rPr>
        <w:t>Bardzo ważną kwestią mającą wpływ na podniesienie jakości życia rodzin jest umożliwienie rodzicom aktywizację zawodową i społeczną. W tym celu należy dążyć do rozwoju i upowszechniania instytucjonalnej opieki nad dziećmi w wieku od 0 do 3 lat (żłobki, kluby dziecięce i dzienni opiekunowie) oraz upowszechnienie wychowania przedszkolnego dzieci w wieku 3-5 lat. Z danych uzyskanych w ramach badania Obserwatorium Integracji Społecznej w 2014 r. funkcjonowało 17 żłobków, najwięcej w gminach o statusie miejskim, przy czym liczba żłobków niepublicznych jest dwukrotnie większa niż żłobków prowadzonych przez gminy. W 24 gminach zabezpieczono również opiekę nad dziećmi do 3 roku życia w klubach dziecięcych, w oddziałach i grupach</w:t>
      </w:r>
      <w:r w:rsidR="00A02F56">
        <w:rPr>
          <w:rFonts w:ascii="Arial Narrow" w:eastAsiaTheme="minorHAnsi" w:hAnsi="Arial Narrow" w:cs="TimesNewRomanCE"/>
          <w:sz w:val="22"/>
          <w:szCs w:val="22"/>
          <w:lang w:eastAsia="en-US"/>
        </w:rPr>
        <w:br/>
      </w:r>
      <w:r w:rsidRPr="006F4B1D">
        <w:rPr>
          <w:rFonts w:ascii="Arial Narrow" w:eastAsiaTheme="minorHAnsi" w:hAnsi="Arial Narrow" w:cs="TimesNewRomanCE"/>
          <w:sz w:val="22"/>
          <w:szCs w:val="22"/>
          <w:lang w:eastAsia="en-US"/>
        </w:rPr>
        <w:t>w przedszkolach, dziennym domu pobytu. Dzienni opiekunowie zostali wskazani w Gminie Słubice. Jeżeli chodzi o poziom zabezpieczenia potrzeb w zakresie opieki nad dziećmi to  33%  gmin je spełnia.  67% gmin przyznało,</w:t>
      </w:r>
      <w:r w:rsidR="00A02F56">
        <w:rPr>
          <w:rFonts w:ascii="Arial Narrow" w:eastAsiaTheme="minorHAnsi" w:hAnsi="Arial Narrow" w:cs="TimesNewRomanCE"/>
          <w:sz w:val="22"/>
          <w:szCs w:val="22"/>
          <w:lang w:eastAsia="en-US"/>
        </w:rPr>
        <w:br/>
      </w:r>
      <w:r w:rsidRPr="006F4B1D">
        <w:rPr>
          <w:rFonts w:ascii="Arial Narrow" w:eastAsiaTheme="minorHAnsi" w:hAnsi="Arial Narrow" w:cs="TimesNewRomanCE"/>
          <w:sz w:val="22"/>
          <w:szCs w:val="22"/>
          <w:lang w:eastAsia="en-US"/>
        </w:rPr>
        <w:t>że nie ma zabezpieczonych potrzeb w tym zakresie. W 69 gminach funkcjonują przedszkola. W większości prowadzone są przez gminy (95%). W 31  gminach opieka nad dziećmi w wieku 3-5 lat zorganizowana została</w:t>
      </w:r>
      <w:r w:rsidR="00A02F56">
        <w:rPr>
          <w:rFonts w:ascii="Arial Narrow" w:eastAsiaTheme="minorHAnsi" w:hAnsi="Arial Narrow" w:cs="TimesNewRomanCE"/>
          <w:sz w:val="22"/>
          <w:szCs w:val="22"/>
          <w:lang w:eastAsia="en-US"/>
        </w:rPr>
        <w:br/>
      </w:r>
      <w:r w:rsidRPr="006F4B1D">
        <w:rPr>
          <w:rFonts w:ascii="Arial Narrow" w:eastAsiaTheme="minorHAnsi" w:hAnsi="Arial Narrow" w:cs="TimesNewRomanCE"/>
          <w:sz w:val="22"/>
          <w:szCs w:val="22"/>
          <w:lang w:eastAsia="en-US"/>
        </w:rPr>
        <w:t>w innych formach tj. oddziałach i punktach przedszkolnych w szkołach, zespołach wychowania przedszkolnego. 75% gmin zadeklarowało, że liczba miejsc w przedszkolach jest wystarczająca. Z kolei 25% gmin przyznało,</w:t>
      </w:r>
      <w:r w:rsidR="00A02F56">
        <w:rPr>
          <w:rFonts w:ascii="Arial Narrow" w:eastAsiaTheme="minorHAnsi" w:hAnsi="Arial Narrow" w:cs="TimesNewRomanCE"/>
          <w:sz w:val="22"/>
          <w:szCs w:val="22"/>
          <w:lang w:eastAsia="en-US"/>
        </w:rPr>
        <w:br/>
      </w:r>
      <w:r w:rsidRPr="006F4B1D">
        <w:rPr>
          <w:rFonts w:ascii="Arial Narrow" w:eastAsiaTheme="minorHAnsi" w:hAnsi="Arial Narrow" w:cs="TimesNewRomanCE"/>
          <w:sz w:val="22"/>
          <w:szCs w:val="22"/>
          <w:lang w:eastAsia="en-US"/>
        </w:rPr>
        <w:t xml:space="preserve">że </w:t>
      </w:r>
      <w:r w:rsidR="00A02F56" w:rsidRPr="006F4B1D">
        <w:rPr>
          <w:rFonts w:ascii="Arial Narrow" w:eastAsiaTheme="minorHAnsi" w:hAnsi="Arial Narrow" w:cs="TimesNewRomanCE"/>
          <w:sz w:val="22"/>
          <w:szCs w:val="22"/>
          <w:lang w:eastAsia="en-US"/>
        </w:rPr>
        <w:t xml:space="preserve">jest </w:t>
      </w:r>
      <w:r w:rsidRPr="006F4B1D">
        <w:rPr>
          <w:rFonts w:ascii="Arial Narrow" w:eastAsiaTheme="minorHAnsi" w:hAnsi="Arial Narrow" w:cs="TimesNewRomanCE"/>
          <w:sz w:val="22"/>
          <w:szCs w:val="22"/>
          <w:lang w:eastAsia="en-US"/>
        </w:rPr>
        <w:t>niewystarczająca. Gminy, które wskazały na brak zaspokojenia potrzeb w ww. zakresach planują</w:t>
      </w:r>
      <w:r w:rsidR="00A02F56">
        <w:rPr>
          <w:rFonts w:ascii="Arial Narrow" w:eastAsiaTheme="minorHAnsi" w:hAnsi="Arial Narrow" w:cs="TimesNewRomanCE"/>
          <w:sz w:val="22"/>
          <w:szCs w:val="22"/>
          <w:lang w:eastAsia="en-US"/>
        </w:rPr>
        <w:br/>
      </w:r>
      <w:r w:rsidRPr="006F4B1D">
        <w:rPr>
          <w:rFonts w:ascii="Arial Narrow" w:eastAsiaTheme="minorHAnsi" w:hAnsi="Arial Narrow" w:cs="TimesNewRomanCE"/>
          <w:sz w:val="22"/>
          <w:szCs w:val="22"/>
          <w:lang w:eastAsia="en-US"/>
        </w:rPr>
        <w:t xml:space="preserve">je rozwiązać poprzez np. budowę żłobków </w:t>
      </w:r>
      <w:r w:rsidRPr="00C4242D">
        <w:rPr>
          <w:rFonts w:ascii="Arial Narrow" w:eastAsiaTheme="minorHAnsi" w:hAnsi="Arial Narrow" w:cs="TimesNewRomanCE"/>
          <w:sz w:val="22"/>
          <w:szCs w:val="22"/>
          <w:lang w:eastAsia="en-US"/>
        </w:rPr>
        <w:t>i przedszkoli lub modernizacj</w:t>
      </w:r>
      <w:r w:rsidR="00C4242D" w:rsidRPr="00C4242D">
        <w:rPr>
          <w:rFonts w:ascii="Arial Narrow" w:eastAsiaTheme="minorHAnsi" w:hAnsi="Arial Narrow" w:cs="TimesNewRomanCE"/>
          <w:sz w:val="22"/>
          <w:szCs w:val="22"/>
          <w:lang w:eastAsia="en-US"/>
        </w:rPr>
        <w:t>ę</w:t>
      </w:r>
      <w:r w:rsidRPr="00C4242D">
        <w:rPr>
          <w:rFonts w:ascii="Arial Narrow" w:eastAsiaTheme="minorHAnsi" w:hAnsi="Arial Narrow" w:cs="TimesNewRomanCE"/>
          <w:sz w:val="22"/>
          <w:szCs w:val="22"/>
          <w:lang w:eastAsia="en-US"/>
        </w:rPr>
        <w:t xml:space="preserve"> już istniejących</w:t>
      </w:r>
      <w:r w:rsidRPr="006F4B1D">
        <w:rPr>
          <w:rFonts w:ascii="Arial Narrow" w:eastAsiaTheme="minorHAnsi" w:hAnsi="Arial Narrow" w:cs="TimesNewRomanCE"/>
          <w:sz w:val="22"/>
          <w:szCs w:val="22"/>
          <w:lang w:eastAsia="en-US"/>
        </w:rPr>
        <w:t>, zwiększenie liczby grup żłobkowych i oddziałów przedszkolnych w szkołach.</w:t>
      </w:r>
    </w:p>
    <w:p w:rsidR="00D37EF5" w:rsidRPr="00D37EF5" w:rsidRDefault="00D37EF5" w:rsidP="00D37EF5">
      <w:pPr>
        <w:autoSpaceDE w:val="0"/>
        <w:autoSpaceDN w:val="0"/>
        <w:adjustRightInd w:val="0"/>
        <w:spacing w:line="360" w:lineRule="auto"/>
        <w:jc w:val="both"/>
        <w:rPr>
          <w:rFonts w:ascii="Arial Narrow" w:eastAsiaTheme="minorHAnsi" w:hAnsi="Arial Narrow" w:cs="TimesNewRomanCE"/>
          <w:color w:val="FF0000"/>
          <w:sz w:val="22"/>
          <w:szCs w:val="22"/>
          <w:lang w:eastAsia="en-US"/>
        </w:rPr>
      </w:pPr>
    </w:p>
    <w:p w:rsidR="00D37EF5" w:rsidRPr="00D37EF5" w:rsidRDefault="00D37EF5" w:rsidP="00D37EF5">
      <w:pPr>
        <w:autoSpaceDE w:val="0"/>
        <w:autoSpaceDN w:val="0"/>
        <w:adjustRightInd w:val="0"/>
        <w:spacing w:line="360" w:lineRule="auto"/>
        <w:jc w:val="both"/>
        <w:rPr>
          <w:rFonts w:ascii="Arial Narrow" w:eastAsiaTheme="minorHAnsi" w:hAnsi="Arial Narrow" w:cs="TimesNewRomanCE"/>
          <w:color w:val="FF0000"/>
          <w:sz w:val="22"/>
          <w:szCs w:val="22"/>
          <w:lang w:eastAsia="en-US"/>
        </w:rPr>
      </w:pPr>
    </w:p>
    <w:p w:rsidR="00D37EF5" w:rsidRPr="00D37EF5" w:rsidRDefault="00D37EF5" w:rsidP="00D37EF5">
      <w:pPr>
        <w:autoSpaceDE w:val="0"/>
        <w:autoSpaceDN w:val="0"/>
        <w:adjustRightInd w:val="0"/>
        <w:spacing w:line="360" w:lineRule="auto"/>
        <w:jc w:val="both"/>
        <w:rPr>
          <w:rFonts w:ascii="Arial Narrow" w:eastAsiaTheme="minorHAnsi" w:hAnsi="Arial Narrow" w:cs="TimesNewRomanCE"/>
          <w:color w:val="FF0000"/>
          <w:sz w:val="22"/>
          <w:szCs w:val="22"/>
          <w:lang w:eastAsia="en-US"/>
        </w:rPr>
      </w:pPr>
    </w:p>
    <w:p w:rsidR="00D37EF5" w:rsidRPr="00D37EF5" w:rsidRDefault="00D37EF5" w:rsidP="00D37EF5">
      <w:pPr>
        <w:spacing w:line="360" w:lineRule="auto"/>
        <w:rPr>
          <w:rFonts w:ascii="Arial Narrow" w:eastAsiaTheme="minorHAnsi" w:hAnsi="Arial Narrow" w:cstheme="minorBidi"/>
          <w:b/>
          <w:sz w:val="22"/>
          <w:szCs w:val="22"/>
          <w:lang w:eastAsia="en-US"/>
        </w:rPr>
      </w:pPr>
    </w:p>
    <w:p w:rsidR="00D37EF5" w:rsidRDefault="00D37EF5">
      <w:pPr>
        <w:spacing w:after="160" w:line="259" w:lineRule="auto"/>
        <w:rPr>
          <w:rFonts w:ascii="Arial Narrow" w:eastAsiaTheme="minorHAnsi" w:hAnsi="Arial Narrow" w:cstheme="minorBidi"/>
          <w:b/>
          <w:sz w:val="22"/>
          <w:szCs w:val="22"/>
          <w:lang w:eastAsia="en-US"/>
        </w:rPr>
      </w:pPr>
      <w:r>
        <w:rPr>
          <w:rFonts w:ascii="Arial Narrow" w:eastAsiaTheme="minorHAnsi" w:hAnsi="Arial Narrow" w:cstheme="minorBidi"/>
          <w:b/>
          <w:sz w:val="22"/>
          <w:szCs w:val="22"/>
          <w:lang w:eastAsia="en-US"/>
        </w:rPr>
        <w:br w:type="page"/>
      </w:r>
    </w:p>
    <w:p w:rsidR="00D37EF5" w:rsidRPr="0006652C" w:rsidRDefault="00D37EF5" w:rsidP="0006652C">
      <w:pPr>
        <w:pStyle w:val="Akapitzlist"/>
        <w:numPr>
          <w:ilvl w:val="0"/>
          <w:numId w:val="29"/>
        </w:numPr>
        <w:spacing w:line="360" w:lineRule="auto"/>
        <w:ind w:left="284" w:hanging="295"/>
        <w:jc w:val="both"/>
        <w:rPr>
          <w:rFonts w:ascii="Arial Narrow" w:eastAsiaTheme="minorHAnsi" w:hAnsi="Arial Narrow" w:cstheme="minorBidi"/>
          <w:b/>
          <w:spacing w:val="-6"/>
          <w:sz w:val="22"/>
          <w:szCs w:val="22"/>
          <w:lang w:eastAsia="en-US"/>
        </w:rPr>
      </w:pPr>
      <w:r w:rsidRPr="0006652C">
        <w:rPr>
          <w:rFonts w:ascii="Arial Narrow" w:eastAsiaTheme="minorHAnsi" w:hAnsi="Arial Narrow" w:cstheme="minorBidi"/>
          <w:b/>
          <w:spacing w:val="-6"/>
          <w:sz w:val="22"/>
          <w:szCs w:val="22"/>
          <w:lang w:eastAsia="en-US"/>
        </w:rPr>
        <w:lastRenderedPageBreak/>
        <w:t>DIAGNOZA WYBRANYCH PROBLEMÓW SPOŁECZNYCH</w:t>
      </w:r>
      <w:r w:rsidR="0006652C" w:rsidRPr="0006652C">
        <w:rPr>
          <w:rFonts w:ascii="Arial Narrow" w:eastAsiaTheme="minorHAnsi" w:hAnsi="Arial Narrow" w:cstheme="minorBidi"/>
          <w:b/>
          <w:spacing w:val="-6"/>
          <w:sz w:val="22"/>
          <w:szCs w:val="22"/>
          <w:lang w:eastAsia="en-US"/>
        </w:rPr>
        <w:t xml:space="preserve"> </w:t>
      </w:r>
      <w:r w:rsidRPr="0006652C">
        <w:rPr>
          <w:rFonts w:ascii="Arial Narrow" w:eastAsiaTheme="minorHAnsi" w:hAnsi="Arial Narrow" w:cstheme="minorBidi"/>
          <w:b/>
          <w:spacing w:val="-6"/>
          <w:sz w:val="22"/>
          <w:szCs w:val="22"/>
          <w:lang w:eastAsia="en-US"/>
        </w:rPr>
        <w:t>MIESZKAŃCÓW WOJEWÓDZTWA LUBUSKIEGO</w:t>
      </w:r>
    </w:p>
    <w:p w:rsidR="00D37EF5" w:rsidRPr="00D37EF5" w:rsidRDefault="00D37EF5" w:rsidP="00D37EF5">
      <w:pPr>
        <w:spacing w:line="360" w:lineRule="auto"/>
        <w:rPr>
          <w:rFonts w:ascii="Arial Narrow" w:eastAsiaTheme="minorHAnsi" w:hAnsi="Arial Narrow" w:cstheme="minorBidi"/>
          <w:sz w:val="22"/>
          <w:szCs w:val="22"/>
          <w:lang w:eastAsia="en-US"/>
        </w:rPr>
      </w:pPr>
    </w:p>
    <w:p w:rsidR="00D37EF5" w:rsidRPr="001F4535" w:rsidRDefault="00D37EF5" w:rsidP="000E1CCB">
      <w:pPr>
        <w:pStyle w:val="Akapitzlist"/>
        <w:numPr>
          <w:ilvl w:val="1"/>
          <w:numId w:val="32"/>
        </w:numPr>
        <w:spacing w:line="360" w:lineRule="auto"/>
        <w:ind w:left="426" w:hanging="426"/>
        <w:rPr>
          <w:rFonts w:ascii="Arial Narrow" w:eastAsiaTheme="minorHAnsi" w:hAnsi="Arial Narrow" w:cstheme="minorBidi"/>
          <w:b/>
          <w:color w:val="FF0000"/>
          <w:sz w:val="22"/>
          <w:szCs w:val="22"/>
          <w:lang w:eastAsia="en-US"/>
        </w:rPr>
      </w:pPr>
      <w:r w:rsidRPr="001F4535">
        <w:rPr>
          <w:rFonts w:ascii="Arial Narrow" w:eastAsiaTheme="minorHAnsi" w:hAnsi="Arial Narrow" w:cstheme="minorBidi"/>
          <w:b/>
          <w:sz w:val="22"/>
          <w:szCs w:val="22"/>
          <w:lang w:eastAsia="en-US"/>
        </w:rPr>
        <w:t xml:space="preserve">Starość </w:t>
      </w:r>
    </w:p>
    <w:p w:rsidR="00D37EF5" w:rsidRPr="00D37EF5" w:rsidRDefault="00D37EF5" w:rsidP="00D37EF5">
      <w:pPr>
        <w:spacing w:line="360" w:lineRule="auto"/>
        <w:ind w:firstLine="708"/>
        <w:jc w:val="both"/>
        <w:rPr>
          <w:rFonts w:ascii="Arial Narrow" w:eastAsiaTheme="minorHAnsi" w:hAnsi="Arial Narrow" w:cs="Arial"/>
          <w:color w:val="000000"/>
          <w:sz w:val="22"/>
          <w:szCs w:val="22"/>
          <w:lang w:eastAsia="en-US"/>
        </w:rPr>
      </w:pPr>
      <w:r w:rsidRPr="00D37EF5">
        <w:rPr>
          <w:rFonts w:ascii="Arial Narrow" w:eastAsiaTheme="minorHAnsi" w:hAnsi="Arial Narrow" w:cs="Arial"/>
          <w:color w:val="000000"/>
          <w:sz w:val="22"/>
          <w:szCs w:val="22"/>
          <w:lang w:eastAsia="en-US"/>
        </w:rPr>
        <w:t>Dane statystyczne potwierdzają, iż wskutek zmian demograficznych i społecznych następuje dynamiczny wzrost liczby lu</w:t>
      </w:r>
      <w:r w:rsidR="00170702">
        <w:rPr>
          <w:rFonts w:ascii="Arial Narrow" w:eastAsiaTheme="minorHAnsi" w:hAnsi="Arial Narrow" w:cs="Arial"/>
          <w:color w:val="000000"/>
          <w:sz w:val="22"/>
          <w:szCs w:val="22"/>
          <w:lang w:eastAsia="en-US"/>
        </w:rPr>
        <w:t>dności, określonej jako ludność</w:t>
      </w:r>
      <w:r w:rsidRPr="00D37EF5">
        <w:rPr>
          <w:rFonts w:ascii="Arial Narrow" w:eastAsiaTheme="minorHAnsi" w:hAnsi="Arial Narrow" w:cs="Arial"/>
          <w:color w:val="000000"/>
          <w:sz w:val="22"/>
          <w:szCs w:val="22"/>
          <w:lang w:eastAsia="en-US"/>
        </w:rPr>
        <w:t xml:space="preserve"> w wieku poprodukcyjnym.</w:t>
      </w:r>
    </w:p>
    <w:p w:rsidR="00D37EF5" w:rsidRPr="00D37EF5" w:rsidRDefault="00D37EF5" w:rsidP="00D37EF5">
      <w:pPr>
        <w:autoSpaceDE w:val="0"/>
        <w:autoSpaceDN w:val="0"/>
        <w:adjustRightInd w:val="0"/>
        <w:spacing w:line="360" w:lineRule="auto"/>
        <w:jc w:val="both"/>
        <w:rPr>
          <w:rFonts w:ascii="Arial Narrow" w:eastAsiaTheme="minorHAnsi" w:hAnsi="Arial Narrow"/>
          <w:sz w:val="22"/>
          <w:szCs w:val="22"/>
          <w:lang w:eastAsia="en-US"/>
        </w:rPr>
      </w:pPr>
      <w:r w:rsidRPr="00D37EF5">
        <w:rPr>
          <w:rFonts w:ascii="Arial Narrow" w:eastAsiaTheme="minorHAnsi" w:hAnsi="Arial Narrow" w:cstheme="minorBidi"/>
          <w:sz w:val="22"/>
          <w:szCs w:val="22"/>
          <w:lang w:eastAsia="en-US"/>
        </w:rPr>
        <w:t xml:space="preserve">Badania przeprowadzone w 2011 roku przez Główny Urząd Statystyczny w publikacji „Jak się żyje osobom starszym w Polsce?” prezentują informacje na temat jakości życia i aktywności osób starszych. Z powyższych badań wynika, że </w:t>
      </w:r>
      <w:r w:rsidRPr="00D37EF5">
        <w:rPr>
          <w:rFonts w:ascii="Arial Narrow" w:eastAsiaTheme="minorHAnsi" w:hAnsi="Arial Narrow" w:cs="ArialMT"/>
          <w:sz w:val="22"/>
          <w:szCs w:val="22"/>
          <w:lang w:eastAsia="en-US"/>
        </w:rPr>
        <w:t xml:space="preserve">odsetek osób w wieku 65 lat i więcej, które uznały się przede wszystkim za pracujące był </w:t>
      </w:r>
      <w:r w:rsidRPr="00D37EF5">
        <w:rPr>
          <w:rFonts w:ascii="Arial Narrow" w:eastAsiaTheme="minorHAnsi" w:hAnsi="Arial Narrow"/>
          <w:sz w:val="22"/>
          <w:szCs w:val="22"/>
          <w:lang w:eastAsia="en-US"/>
        </w:rPr>
        <w:t>znikomy (ok. 3,5%). Zdecydowana większość osób starszych deklarujących wykonywanie pracy zarobkowej była jednocześnie na emeryturze. Nieco wyższy był odsetek pracujących osób w wieku 60 lat i więcej (ok. 8,5%), przy czym emeryturę pobierała mniej więcej połowa spośród zatrudnionych.</w:t>
      </w:r>
    </w:p>
    <w:p w:rsidR="00D37EF5" w:rsidRPr="00D37EF5" w:rsidRDefault="00D37EF5" w:rsidP="002B0DEF">
      <w:pPr>
        <w:autoSpaceDE w:val="0"/>
        <w:autoSpaceDN w:val="0"/>
        <w:adjustRightInd w:val="0"/>
        <w:spacing w:line="360" w:lineRule="auto"/>
        <w:ind w:firstLine="708"/>
        <w:jc w:val="both"/>
        <w:rPr>
          <w:rFonts w:ascii="Arial Narrow" w:eastAsiaTheme="minorHAnsi" w:hAnsi="Arial Narrow"/>
          <w:sz w:val="22"/>
          <w:szCs w:val="22"/>
          <w:lang w:eastAsia="en-US"/>
        </w:rPr>
      </w:pPr>
      <w:r w:rsidRPr="00D37EF5">
        <w:rPr>
          <w:rFonts w:ascii="Arial Narrow" w:eastAsiaTheme="minorHAnsi" w:hAnsi="Arial Narrow"/>
          <w:sz w:val="22"/>
          <w:szCs w:val="22"/>
          <w:lang w:eastAsia="en-US"/>
        </w:rPr>
        <w:t xml:space="preserve">Zaangażowanie społeczne seniorów było podobne jak w skali całego społeczeństwa. Nieco częściej przynależeli do organizacji starsi mężczyźni niż kobiety. Seniorzy zdecydowanie najczęściej należeli </w:t>
      </w:r>
      <w:r w:rsidR="0010798D">
        <w:rPr>
          <w:rFonts w:ascii="Arial Narrow" w:eastAsiaTheme="minorHAnsi" w:hAnsi="Arial Narrow"/>
          <w:sz w:val="22"/>
          <w:szCs w:val="22"/>
          <w:lang w:eastAsia="en-US"/>
        </w:rPr>
        <w:br/>
      </w:r>
      <w:r w:rsidRPr="00D37EF5">
        <w:rPr>
          <w:rFonts w:ascii="Arial Narrow" w:eastAsiaTheme="minorHAnsi" w:hAnsi="Arial Narrow"/>
          <w:sz w:val="22"/>
          <w:szCs w:val="22"/>
          <w:lang w:eastAsia="en-US"/>
        </w:rPr>
        <w:t xml:space="preserve">do kościołów, wspólnot i organizacji o charakterze religijnym (niespełna 1/4 osób starszych, tj. więcej niż </w:t>
      </w:r>
      <w:r w:rsidR="006678AE">
        <w:rPr>
          <w:rFonts w:ascii="Arial Narrow" w:eastAsiaTheme="minorHAnsi" w:hAnsi="Arial Narrow"/>
          <w:sz w:val="22"/>
          <w:szCs w:val="22"/>
          <w:lang w:eastAsia="en-US"/>
        </w:rPr>
        <w:br/>
      </w:r>
      <w:r w:rsidRPr="00D37EF5">
        <w:rPr>
          <w:rFonts w:ascii="Arial Narrow" w:eastAsiaTheme="minorHAnsi" w:hAnsi="Arial Narrow"/>
          <w:sz w:val="22"/>
          <w:szCs w:val="22"/>
          <w:lang w:eastAsia="en-US"/>
        </w:rPr>
        <w:t>w pozostałych grupach wiekowych).</w:t>
      </w:r>
    </w:p>
    <w:p w:rsidR="00D37EF5" w:rsidRPr="00D37EF5" w:rsidRDefault="00D37EF5" w:rsidP="00EE385A">
      <w:pPr>
        <w:autoSpaceDE w:val="0"/>
        <w:autoSpaceDN w:val="0"/>
        <w:adjustRightInd w:val="0"/>
        <w:spacing w:line="360" w:lineRule="auto"/>
        <w:ind w:firstLine="708"/>
        <w:jc w:val="both"/>
        <w:rPr>
          <w:rFonts w:ascii="Arial Narrow" w:eastAsiaTheme="minorHAnsi" w:hAnsi="Arial Narrow"/>
          <w:sz w:val="22"/>
          <w:szCs w:val="22"/>
          <w:lang w:eastAsia="en-US"/>
        </w:rPr>
      </w:pPr>
      <w:r w:rsidRPr="00D37EF5">
        <w:rPr>
          <w:rFonts w:ascii="Arial Narrow" w:eastAsiaTheme="minorHAnsi" w:hAnsi="Arial Narrow"/>
          <w:sz w:val="22"/>
          <w:szCs w:val="22"/>
          <w:lang w:eastAsia="en-US"/>
        </w:rPr>
        <w:t>Osoby starsze starają się utrzymywać regularne kontakty (osobiste lub na odległość - telefonicznie, listownie, przez Internet) z osobami spoza gospodarstwa domowego. Najczęściej są to kontakty z dziećmi, wnukami i prawnukami. Dotyczyło to ponad 80% osób w wieku 65 lat i więcej. Ponad połowa osób starszych (niecałe 57%), przynajmniej z jednym gospodarstwem z sąsiedztwa, oświadczyła sobie drobne przysługi lub utrzymywała kontakty o charakterze towarzyskim, przyjacielskim. Nieco mniej osób (ok. 47%) – kontaktowało</w:t>
      </w:r>
      <w:r w:rsidR="00A02F56">
        <w:rPr>
          <w:rFonts w:ascii="Arial Narrow" w:eastAsiaTheme="minorHAnsi" w:hAnsi="Arial Narrow"/>
          <w:sz w:val="22"/>
          <w:szCs w:val="22"/>
          <w:lang w:eastAsia="en-US"/>
        </w:rPr>
        <w:br/>
      </w:r>
      <w:r w:rsidRPr="00D37EF5">
        <w:rPr>
          <w:rFonts w:ascii="Arial Narrow" w:eastAsiaTheme="minorHAnsi" w:hAnsi="Arial Narrow"/>
          <w:sz w:val="22"/>
          <w:szCs w:val="22"/>
          <w:lang w:eastAsia="en-US"/>
        </w:rPr>
        <w:t>się natomiast regularnie z innymi znajomymi i przyjaciółmi.</w:t>
      </w:r>
    </w:p>
    <w:p w:rsidR="00D37EF5" w:rsidRPr="00D37EF5" w:rsidRDefault="00D37EF5" w:rsidP="00EE385A">
      <w:pPr>
        <w:autoSpaceDE w:val="0"/>
        <w:autoSpaceDN w:val="0"/>
        <w:adjustRightInd w:val="0"/>
        <w:spacing w:line="360" w:lineRule="auto"/>
        <w:ind w:firstLine="708"/>
        <w:jc w:val="both"/>
        <w:rPr>
          <w:rFonts w:ascii="Arial Narrow" w:eastAsiaTheme="minorHAnsi" w:hAnsi="Arial Narrow" w:cs="ArialMT"/>
          <w:sz w:val="22"/>
          <w:szCs w:val="22"/>
          <w:lang w:eastAsia="en-US"/>
        </w:rPr>
      </w:pPr>
      <w:r w:rsidRPr="00D37EF5">
        <w:rPr>
          <w:rFonts w:ascii="Arial Narrow" w:eastAsiaTheme="minorHAnsi" w:hAnsi="Arial Narrow" w:cs="ArialMT"/>
          <w:sz w:val="22"/>
          <w:szCs w:val="22"/>
          <w:lang w:eastAsia="en-US"/>
        </w:rPr>
        <w:t xml:space="preserve">W obliczu kłopotów związanych np. z krótkotrwałą chorobą, potrzebą zrobienia w tym czasie drobnych zakupów, osoby starsze mogą liczyć na wsparcie innych. W </w:t>
      </w:r>
      <w:r w:rsidR="00170702">
        <w:rPr>
          <w:rFonts w:ascii="Arial Narrow" w:eastAsiaTheme="minorHAnsi" w:hAnsi="Arial Narrow" w:cs="ArialMT"/>
          <w:sz w:val="22"/>
          <w:szCs w:val="22"/>
          <w:lang w:eastAsia="en-US"/>
        </w:rPr>
        <w:t>razie potrzeby o pomoc zwrócili</w:t>
      </w:r>
      <w:r w:rsidRPr="00D37EF5">
        <w:rPr>
          <w:rFonts w:ascii="Arial Narrow" w:eastAsiaTheme="minorHAnsi" w:hAnsi="Arial Narrow" w:cs="ArialMT"/>
          <w:sz w:val="22"/>
          <w:szCs w:val="22"/>
          <w:lang w:eastAsia="en-US"/>
        </w:rPr>
        <w:t>by się przede wszystkim do najbliższych członków rodziny - małżonka lub dzieci (łącznie - ok. 83%). Co jedenasta osoba starsza poprosiłaby o pomoc dalszą rodzinę, a co dwudziesta piąta - sąsiada. Zupełnie bezradna w tej sytuacji byłaby mniej więcej co osiemdziesiąta osoba (1,3%).</w:t>
      </w:r>
    </w:p>
    <w:p w:rsidR="00D37EF5" w:rsidRPr="00D37EF5" w:rsidRDefault="00D37EF5" w:rsidP="00EE385A">
      <w:pPr>
        <w:autoSpaceDE w:val="0"/>
        <w:autoSpaceDN w:val="0"/>
        <w:adjustRightInd w:val="0"/>
        <w:spacing w:line="360" w:lineRule="auto"/>
        <w:ind w:firstLine="708"/>
        <w:jc w:val="both"/>
        <w:rPr>
          <w:rFonts w:ascii="Arial Narrow" w:eastAsiaTheme="minorHAnsi" w:hAnsi="Arial Narrow" w:cs="ArialMT"/>
          <w:sz w:val="22"/>
          <w:szCs w:val="22"/>
          <w:lang w:eastAsia="en-US"/>
        </w:rPr>
      </w:pPr>
      <w:r w:rsidRPr="00D37EF5">
        <w:rPr>
          <w:rFonts w:ascii="Arial Narrow" w:eastAsiaTheme="minorHAnsi" w:hAnsi="Arial Narrow" w:cs="ArialMT"/>
          <w:sz w:val="22"/>
          <w:szCs w:val="22"/>
          <w:lang w:eastAsia="en-US"/>
        </w:rPr>
        <w:t xml:space="preserve">W przypadku problemów finansowych na wsparcie rodziny, przyjaciół lub znajomych mogło liczyć około 88% osób w wieku co najmniej 65 lat. Znaczy to jednak, że prawie dwanaście na każde ze stu osób w tym wieku nie miałoby się do kogo zwrócić o pomoc w formie pieniężnej. </w:t>
      </w:r>
    </w:p>
    <w:p w:rsidR="00D37EF5" w:rsidRPr="00D37EF5" w:rsidRDefault="00D37EF5" w:rsidP="00EE385A">
      <w:pPr>
        <w:autoSpaceDE w:val="0"/>
        <w:autoSpaceDN w:val="0"/>
        <w:adjustRightInd w:val="0"/>
        <w:spacing w:line="360" w:lineRule="auto"/>
        <w:ind w:firstLine="708"/>
        <w:jc w:val="both"/>
        <w:rPr>
          <w:rFonts w:ascii="Arial Narrow" w:eastAsiaTheme="minorHAnsi" w:hAnsi="Arial Narrow" w:cs="ArialMT"/>
          <w:sz w:val="22"/>
          <w:szCs w:val="22"/>
          <w:lang w:eastAsia="en-US"/>
        </w:rPr>
      </w:pPr>
      <w:r w:rsidRPr="00D37EF5">
        <w:rPr>
          <w:rFonts w:ascii="Arial Narrow" w:eastAsiaTheme="minorHAnsi" w:hAnsi="Arial Narrow" w:cs="ArialMT"/>
          <w:sz w:val="22"/>
          <w:szCs w:val="22"/>
          <w:lang w:eastAsia="en-US"/>
        </w:rPr>
        <w:t>Za zagrożone ubóstwem dochodowym uznanych zostało ok. 12% seniorów. Ubóstwem warunków życia dotkniętych było ok. 14% osób starszych, natomiast w sferze ubóstwa ocenianego z punktu widzenia „nieradzenia sobie z budżetem” żyło ok. 13% tej populacji. Seniorzy najwyżej oceniają zadowolenie z ilości wolnego czasu (83% wskazań). Bardzo duże zadowolenie wykazują również z relacji z innymi ludźmi oraz obecnej sytuacji rodzinnej. Słabiej ocenili zadowolenie ze swojej sytuacji finansowej, a zdecydowanie najgorzej zadowolenie ze swojego zdrowia.</w:t>
      </w:r>
    </w:p>
    <w:p w:rsidR="00D37EF5" w:rsidRPr="00D37EF5" w:rsidRDefault="00D37EF5" w:rsidP="00EE385A">
      <w:pPr>
        <w:spacing w:line="360" w:lineRule="auto"/>
        <w:ind w:firstLine="708"/>
        <w:jc w:val="both"/>
        <w:rPr>
          <w:rFonts w:ascii="Arial Narrow" w:eastAsiaTheme="minorHAnsi" w:hAnsi="Arial Narrow" w:cstheme="minorBidi"/>
          <w:sz w:val="22"/>
          <w:szCs w:val="22"/>
          <w:lang w:eastAsia="en-US"/>
        </w:rPr>
      </w:pPr>
      <w:r w:rsidRPr="00D37EF5">
        <w:rPr>
          <w:rFonts w:ascii="Arial Narrow" w:eastAsiaTheme="minorHAnsi" w:hAnsi="Arial Narrow" w:cstheme="minorBidi"/>
          <w:color w:val="000000" w:themeColor="text1"/>
          <w:sz w:val="22"/>
          <w:szCs w:val="22"/>
          <w:lang w:eastAsia="en-US"/>
        </w:rPr>
        <w:t xml:space="preserve">Z opracowania „Diagnoza sytuacji osób starszych w gminach na terenie województwa lubuskiego” </w:t>
      </w:r>
      <w:r w:rsidR="0010798D">
        <w:rPr>
          <w:rFonts w:ascii="Arial Narrow" w:eastAsiaTheme="minorHAnsi" w:hAnsi="Arial Narrow" w:cstheme="minorBidi"/>
          <w:color w:val="000000" w:themeColor="text1"/>
          <w:sz w:val="22"/>
          <w:szCs w:val="22"/>
          <w:lang w:eastAsia="en-US"/>
        </w:rPr>
        <w:br/>
      </w:r>
      <w:r w:rsidRPr="00D37EF5">
        <w:rPr>
          <w:rFonts w:ascii="Arial Narrow" w:eastAsiaTheme="minorHAnsi" w:hAnsi="Arial Narrow" w:cstheme="minorBidi"/>
          <w:color w:val="000000" w:themeColor="text1"/>
          <w:sz w:val="22"/>
          <w:szCs w:val="22"/>
          <w:lang w:eastAsia="en-US"/>
        </w:rPr>
        <w:t xml:space="preserve">z 2013 roku przygotowanego przez Obserwatorium Integracji Społecznej Regionalnego Ośrodka Polityki </w:t>
      </w:r>
      <w:r w:rsidRPr="00D37EF5">
        <w:rPr>
          <w:rFonts w:ascii="Arial Narrow" w:eastAsiaTheme="minorHAnsi" w:hAnsi="Arial Narrow" w:cstheme="minorBidi"/>
          <w:color w:val="000000" w:themeColor="text1"/>
          <w:sz w:val="22"/>
          <w:szCs w:val="22"/>
          <w:lang w:eastAsia="en-US"/>
        </w:rPr>
        <w:lastRenderedPageBreak/>
        <w:t>Społecznej</w:t>
      </w:r>
      <w:r w:rsidR="0010798D">
        <w:rPr>
          <w:rFonts w:ascii="Arial Narrow" w:eastAsiaTheme="minorHAnsi" w:hAnsi="Arial Narrow" w:cstheme="minorBidi"/>
          <w:color w:val="000000" w:themeColor="text1"/>
          <w:sz w:val="22"/>
          <w:szCs w:val="22"/>
          <w:lang w:eastAsia="en-US"/>
        </w:rPr>
        <w:t xml:space="preserve"> </w:t>
      </w:r>
      <w:r w:rsidRPr="00D37EF5">
        <w:rPr>
          <w:rFonts w:ascii="Arial Narrow" w:eastAsiaTheme="minorHAnsi" w:hAnsi="Arial Narrow" w:cstheme="minorBidi"/>
          <w:color w:val="000000" w:themeColor="text1"/>
          <w:sz w:val="22"/>
          <w:szCs w:val="22"/>
          <w:lang w:eastAsia="en-US"/>
        </w:rPr>
        <w:t xml:space="preserve">w Zielonej Górze wynika, że </w:t>
      </w:r>
      <w:r w:rsidRPr="00D37EF5">
        <w:rPr>
          <w:rFonts w:ascii="Arial Narrow" w:eastAsiaTheme="minorHAnsi" w:hAnsi="Arial Narrow" w:cstheme="minorBidi"/>
          <w:sz w:val="22"/>
          <w:szCs w:val="22"/>
          <w:lang w:eastAsia="en-US"/>
        </w:rPr>
        <w:t xml:space="preserve">najwięcej działań oraz usług na rzecz osób starszych gminy biorące udział w badaniu (62 gminy) realizują w obszarach: ich sytuacji bytowej, usług związanych z ich opieką, pomocą w podstawowych czynnościach życiowych oraz rekreacji i rozwoju zainteresowań. </w:t>
      </w:r>
    </w:p>
    <w:p w:rsidR="00D37EF5" w:rsidRPr="00D37EF5" w:rsidRDefault="00D37EF5" w:rsidP="000F23E7">
      <w:pPr>
        <w:spacing w:line="360" w:lineRule="auto"/>
        <w:ind w:firstLine="708"/>
        <w:jc w:val="both"/>
        <w:rPr>
          <w:rFonts w:ascii="Arial Narrow" w:eastAsiaTheme="minorHAnsi" w:hAnsi="Arial Narrow" w:cstheme="minorBidi"/>
          <w:sz w:val="22"/>
          <w:szCs w:val="22"/>
          <w:lang w:eastAsia="en-US"/>
        </w:rPr>
      </w:pPr>
      <w:r w:rsidRPr="00D37EF5">
        <w:rPr>
          <w:rFonts w:ascii="Arial Narrow" w:eastAsiaTheme="minorHAnsi" w:hAnsi="Arial Narrow" w:cstheme="minorBidi"/>
          <w:sz w:val="22"/>
          <w:szCs w:val="22"/>
          <w:lang w:eastAsia="en-US"/>
        </w:rPr>
        <w:t xml:space="preserve">Najwięcej gmin realizuje działania związane z udzielaniem pomocy w pielęgnacji (higiena osobista) 87%, sprzątaniu 81% oraz praniu 71%. Działania związane z rehabilitacją dla osób </w:t>
      </w:r>
      <w:r w:rsidRPr="000F23E7">
        <w:rPr>
          <w:rFonts w:ascii="Arial Narrow" w:eastAsiaTheme="minorHAnsi" w:hAnsi="Arial Narrow" w:cstheme="minorBidi"/>
          <w:sz w:val="22"/>
          <w:szCs w:val="22"/>
          <w:lang w:eastAsia="en-US"/>
        </w:rPr>
        <w:t>starszy</w:t>
      </w:r>
      <w:r w:rsidR="000F23E7" w:rsidRPr="000F23E7">
        <w:rPr>
          <w:rFonts w:ascii="Arial Narrow" w:eastAsiaTheme="minorHAnsi" w:hAnsi="Arial Narrow" w:cstheme="minorBidi"/>
          <w:sz w:val="22"/>
          <w:szCs w:val="22"/>
          <w:lang w:eastAsia="en-US"/>
        </w:rPr>
        <w:t>ch</w:t>
      </w:r>
      <w:r w:rsidRPr="000F23E7">
        <w:rPr>
          <w:rFonts w:ascii="Arial Narrow" w:eastAsiaTheme="minorHAnsi" w:hAnsi="Arial Narrow" w:cstheme="minorBidi"/>
          <w:sz w:val="22"/>
          <w:szCs w:val="22"/>
          <w:lang w:eastAsia="en-US"/>
        </w:rPr>
        <w:t xml:space="preserve"> realizuje</w:t>
      </w:r>
      <w:r w:rsidRPr="00D37EF5">
        <w:rPr>
          <w:rFonts w:ascii="Arial Narrow" w:eastAsiaTheme="minorHAnsi" w:hAnsi="Arial Narrow" w:cstheme="minorBidi"/>
          <w:sz w:val="22"/>
          <w:szCs w:val="22"/>
          <w:lang w:eastAsia="en-US"/>
        </w:rPr>
        <w:t xml:space="preserve"> 40% gmin, posiłek dostarcza 37% gmin a dopłatę do posiłków w jadłodajniach, barach dla osób starszych udziela ok. 34% gmin. Z kolei najmniej usług gminy realizują w zakresie opieki długoterminowej i hospicyjnej. Na terenie 16 gmin  prowadzone są zakłady opiekuńczo-lecznicze, w 11 gminach prowadzone są hospicja domowe dla osób starszych. Hospicja stacjonarne prowadzone są przez niespełna 12% gmin.</w:t>
      </w:r>
    </w:p>
    <w:p w:rsidR="00D37EF5" w:rsidRPr="00D37EF5" w:rsidRDefault="00D37EF5" w:rsidP="00EE385A">
      <w:pPr>
        <w:spacing w:line="360" w:lineRule="auto"/>
        <w:ind w:firstLine="708"/>
        <w:jc w:val="both"/>
        <w:rPr>
          <w:rFonts w:ascii="Arial Narrow" w:eastAsiaTheme="minorHAnsi" w:hAnsi="Arial Narrow" w:cstheme="minorBidi"/>
          <w:sz w:val="22"/>
          <w:szCs w:val="22"/>
          <w:lang w:eastAsia="en-US"/>
        </w:rPr>
      </w:pPr>
      <w:r w:rsidRPr="00D37EF5">
        <w:rPr>
          <w:rFonts w:ascii="Arial Narrow" w:eastAsiaTheme="minorHAnsi" w:hAnsi="Arial Narrow" w:cstheme="minorBidi"/>
          <w:sz w:val="22"/>
          <w:szCs w:val="22"/>
          <w:lang w:eastAsia="en-US"/>
        </w:rPr>
        <w:t>Warto jednak podkreślić, iż gminy wskazały na szereg potrzeb</w:t>
      </w:r>
      <w:r w:rsidR="00170702">
        <w:rPr>
          <w:rFonts w:ascii="Arial Narrow" w:eastAsiaTheme="minorHAnsi" w:hAnsi="Arial Narrow" w:cstheme="minorBidi"/>
          <w:sz w:val="22"/>
          <w:szCs w:val="22"/>
          <w:lang w:eastAsia="en-US"/>
        </w:rPr>
        <w:t>,</w:t>
      </w:r>
      <w:r w:rsidRPr="00D37EF5">
        <w:rPr>
          <w:rFonts w:ascii="Arial Narrow" w:eastAsiaTheme="minorHAnsi" w:hAnsi="Arial Narrow" w:cstheme="minorBidi"/>
          <w:sz w:val="22"/>
          <w:szCs w:val="22"/>
          <w:lang w:eastAsia="en-US"/>
        </w:rPr>
        <w:t xml:space="preserve"> jakie należałoby realizować na rzecz osób starszych. Do nich należy w pierwszej kolejności zapewnienie opieki i pomocy w podstawowych czynnościach życiowych (prawie 80% gmin), zapewnienie pomocy instytucjonalnej: domy pomocy społecznej (52%), domy dziennego pobytu (63%), ośrodki wsparcia dla osób starszych (63%). Gminy również wskazały na konieczność  zapewnienia osobom starszym porad prawnych z zakresu prawa spadkowego, rodzinnego (71%), pomocy psychologicznej (60%), rehabilitacji (76%) oraz rozw</w:t>
      </w:r>
      <w:r w:rsidR="00170702">
        <w:rPr>
          <w:rFonts w:ascii="Arial Narrow" w:eastAsiaTheme="minorHAnsi" w:hAnsi="Arial Narrow" w:cstheme="minorBidi"/>
          <w:sz w:val="22"/>
          <w:szCs w:val="22"/>
          <w:lang w:eastAsia="en-US"/>
        </w:rPr>
        <w:t>o</w:t>
      </w:r>
      <w:r w:rsidRPr="00D37EF5">
        <w:rPr>
          <w:rFonts w:ascii="Arial Narrow" w:eastAsiaTheme="minorHAnsi" w:hAnsi="Arial Narrow" w:cstheme="minorBidi"/>
          <w:sz w:val="22"/>
          <w:szCs w:val="22"/>
          <w:lang w:eastAsia="en-US"/>
        </w:rPr>
        <w:t>j</w:t>
      </w:r>
      <w:r w:rsidR="00170702">
        <w:rPr>
          <w:rFonts w:ascii="Arial Narrow" w:eastAsiaTheme="minorHAnsi" w:hAnsi="Arial Narrow" w:cstheme="minorBidi"/>
          <w:sz w:val="22"/>
          <w:szCs w:val="22"/>
          <w:lang w:eastAsia="en-US"/>
        </w:rPr>
        <w:t>u</w:t>
      </w:r>
      <w:r w:rsidRPr="00D37EF5">
        <w:rPr>
          <w:rFonts w:ascii="Arial Narrow" w:eastAsiaTheme="minorHAnsi" w:hAnsi="Arial Narrow" w:cstheme="minorBidi"/>
          <w:sz w:val="22"/>
          <w:szCs w:val="22"/>
          <w:lang w:eastAsia="en-US"/>
        </w:rPr>
        <w:t xml:space="preserve"> zainteresowań (w szczególności zajęcia artystyczne</w:t>
      </w:r>
      <w:r w:rsidR="0010798D">
        <w:rPr>
          <w:rFonts w:ascii="Arial Narrow" w:eastAsiaTheme="minorHAnsi" w:hAnsi="Arial Narrow" w:cstheme="minorBidi"/>
          <w:sz w:val="22"/>
          <w:szCs w:val="22"/>
          <w:lang w:eastAsia="en-US"/>
        </w:rPr>
        <w:t xml:space="preserve"> </w:t>
      </w:r>
      <w:r w:rsidRPr="00D37EF5">
        <w:rPr>
          <w:rFonts w:ascii="Arial Narrow" w:eastAsiaTheme="minorHAnsi" w:hAnsi="Arial Narrow" w:cstheme="minorBidi"/>
          <w:sz w:val="22"/>
          <w:szCs w:val="22"/>
          <w:lang w:eastAsia="en-US"/>
        </w:rPr>
        <w:t>– ok. 68%, ruchowe - 65%).</w:t>
      </w:r>
    </w:p>
    <w:p w:rsidR="00D37EF5" w:rsidRPr="00D37EF5" w:rsidRDefault="00D37EF5" w:rsidP="00EE385A">
      <w:pPr>
        <w:spacing w:line="360" w:lineRule="auto"/>
        <w:ind w:firstLine="708"/>
        <w:jc w:val="both"/>
        <w:rPr>
          <w:rFonts w:ascii="Arial Narrow" w:eastAsiaTheme="minorHAnsi" w:hAnsi="Arial Narrow" w:cstheme="minorBidi"/>
          <w:sz w:val="22"/>
          <w:szCs w:val="22"/>
          <w:lang w:eastAsia="en-US"/>
        </w:rPr>
      </w:pPr>
      <w:r w:rsidRPr="00D37EF5">
        <w:rPr>
          <w:rFonts w:ascii="Arial Narrow" w:eastAsiaTheme="minorHAnsi" w:hAnsi="Arial Narrow" w:cstheme="minorBidi"/>
          <w:sz w:val="22"/>
          <w:szCs w:val="22"/>
          <w:lang w:eastAsia="en-US"/>
        </w:rPr>
        <w:t xml:space="preserve">Istotną rolę w poprawie komfortu psychicznego oraz kondycji zdrowotnej </w:t>
      </w:r>
      <w:r w:rsidR="00984978">
        <w:rPr>
          <w:rFonts w:ascii="Arial Narrow" w:eastAsiaTheme="minorHAnsi" w:hAnsi="Arial Narrow" w:cstheme="minorBidi"/>
          <w:sz w:val="22"/>
          <w:szCs w:val="22"/>
          <w:lang w:eastAsia="en-US"/>
        </w:rPr>
        <w:t xml:space="preserve">seniorów </w:t>
      </w:r>
      <w:r w:rsidRPr="00D37EF5">
        <w:rPr>
          <w:rFonts w:ascii="Arial Narrow" w:eastAsiaTheme="minorHAnsi" w:hAnsi="Arial Narrow" w:cstheme="minorBidi"/>
          <w:sz w:val="22"/>
          <w:szCs w:val="22"/>
          <w:lang w:eastAsia="en-US"/>
        </w:rPr>
        <w:t xml:space="preserve">odgrywa odpowiednio przygotowana rodzina oraz personel i opiekunowie osób starszych. Ponad 50% gmin wskazało potrzebę realizacji działań edukacyjnych służących przeciwdziałaniu dyskryminacji ludzi starszych, organizacji szkoleń </w:t>
      </w:r>
      <w:r w:rsidR="000F23E7">
        <w:rPr>
          <w:rFonts w:ascii="Arial Narrow" w:eastAsiaTheme="minorHAnsi" w:hAnsi="Arial Narrow" w:cstheme="minorBidi"/>
          <w:sz w:val="22"/>
          <w:szCs w:val="22"/>
          <w:lang w:eastAsia="en-US"/>
        </w:rPr>
        <w:br/>
      </w:r>
      <w:r w:rsidRPr="00D37EF5">
        <w:rPr>
          <w:rFonts w:ascii="Arial Narrow" w:eastAsiaTheme="minorHAnsi" w:hAnsi="Arial Narrow" w:cstheme="minorBidi"/>
          <w:sz w:val="22"/>
          <w:szCs w:val="22"/>
          <w:lang w:eastAsia="en-US"/>
        </w:rPr>
        <w:t xml:space="preserve">z zakresu edukacji gerontologicznej adresowanych do opiekunów osób starszych oraz poradnictwa </w:t>
      </w:r>
      <w:r w:rsidRPr="000F23E7">
        <w:rPr>
          <w:rFonts w:ascii="Arial Narrow" w:eastAsiaTheme="minorHAnsi" w:hAnsi="Arial Narrow" w:cstheme="minorBidi"/>
          <w:sz w:val="22"/>
          <w:szCs w:val="22"/>
          <w:lang w:eastAsia="en-US"/>
        </w:rPr>
        <w:t>służące</w:t>
      </w:r>
      <w:r w:rsidR="000F23E7" w:rsidRPr="000F23E7">
        <w:rPr>
          <w:rFonts w:ascii="Arial Narrow" w:eastAsiaTheme="minorHAnsi" w:hAnsi="Arial Narrow" w:cstheme="minorBidi"/>
          <w:sz w:val="22"/>
          <w:szCs w:val="22"/>
          <w:lang w:eastAsia="en-US"/>
        </w:rPr>
        <w:t>go</w:t>
      </w:r>
      <w:r w:rsidRPr="000F23E7">
        <w:rPr>
          <w:rFonts w:ascii="Arial Narrow" w:eastAsiaTheme="minorHAnsi" w:hAnsi="Arial Narrow" w:cstheme="minorBidi"/>
          <w:sz w:val="22"/>
          <w:szCs w:val="22"/>
          <w:lang w:eastAsia="en-US"/>
        </w:rPr>
        <w:t xml:space="preserve"> przygotowaniu rodzin osób starszych do życia z chorobą/niepełnosprawnością.</w:t>
      </w:r>
    </w:p>
    <w:p w:rsidR="00D37EF5" w:rsidRPr="006F4B1D" w:rsidRDefault="00D37EF5" w:rsidP="00800CE5">
      <w:pPr>
        <w:spacing w:line="360" w:lineRule="auto"/>
        <w:ind w:firstLine="708"/>
        <w:jc w:val="both"/>
        <w:rPr>
          <w:rFonts w:ascii="Arial Narrow" w:eastAsiaTheme="minorHAnsi" w:hAnsi="Arial Narrow" w:cstheme="minorBidi"/>
          <w:sz w:val="22"/>
          <w:szCs w:val="22"/>
          <w:lang w:eastAsia="en-US"/>
        </w:rPr>
      </w:pPr>
      <w:r w:rsidRPr="006F4B1D">
        <w:rPr>
          <w:rFonts w:ascii="Arial Narrow" w:eastAsiaTheme="minorHAnsi" w:hAnsi="Arial Narrow" w:cstheme="minorBidi"/>
          <w:sz w:val="22"/>
          <w:szCs w:val="22"/>
          <w:lang w:eastAsia="en-US"/>
        </w:rPr>
        <w:t>Według badania przeprowadzonego w 2014 r. przez O</w:t>
      </w:r>
      <w:r w:rsidR="00800CE5">
        <w:rPr>
          <w:rFonts w:ascii="Arial Narrow" w:eastAsiaTheme="minorHAnsi" w:hAnsi="Arial Narrow" w:cstheme="minorBidi"/>
          <w:sz w:val="22"/>
          <w:szCs w:val="22"/>
          <w:lang w:eastAsia="en-US"/>
        </w:rPr>
        <w:t xml:space="preserve">bserwatorium </w:t>
      </w:r>
      <w:r w:rsidRPr="006F4B1D">
        <w:rPr>
          <w:rFonts w:ascii="Arial Narrow" w:eastAsiaTheme="minorHAnsi" w:hAnsi="Arial Narrow" w:cstheme="minorBidi"/>
          <w:sz w:val="22"/>
          <w:szCs w:val="22"/>
          <w:lang w:eastAsia="en-US"/>
        </w:rPr>
        <w:t>I</w:t>
      </w:r>
      <w:r w:rsidR="00800CE5">
        <w:rPr>
          <w:rFonts w:ascii="Arial Narrow" w:eastAsiaTheme="minorHAnsi" w:hAnsi="Arial Narrow" w:cstheme="minorBidi"/>
          <w:sz w:val="22"/>
          <w:szCs w:val="22"/>
          <w:lang w:eastAsia="en-US"/>
        </w:rPr>
        <w:t xml:space="preserve">ntegracji </w:t>
      </w:r>
      <w:r w:rsidRPr="006F4B1D">
        <w:rPr>
          <w:rFonts w:ascii="Arial Narrow" w:eastAsiaTheme="minorHAnsi" w:hAnsi="Arial Narrow" w:cstheme="minorBidi"/>
          <w:sz w:val="22"/>
          <w:szCs w:val="22"/>
          <w:lang w:eastAsia="en-US"/>
        </w:rPr>
        <w:t>S</w:t>
      </w:r>
      <w:r w:rsidR="00800CE5">
        <w:rPr>
          <w:rFonts w:ascii="Arial Narrow" w:eastAsiaTheme="minorHAnsi" w:hAnsi="Arial Narrow" w:cstheme="minorBidi"/>
          <w:sz w:val="22"/>
          <w:szCs w:val="22"/>
          <w:lang w:eastAsia="en-US"/>
        </w:rPr>
        <w:t>połecznej</w:t>
      </w:r>
      <w:r w:rsidRPr="006F4B1D">
        <w:rPr>
          <w:rFonts w:ascii="Arial Narrow" w:eastAsiaTheme="minorHAnsi" w:hAnsi="Arial Narrow" w:cstheme="minorBidi"/>
          <w:sz w:val="22"/>
          <w:szCs w:val="22"/>
          <w:lang w:eastAsia="en-US"/>
        </w:rPr>
        <w:t xml:space="preserve"> tylko</w:t>
      </w:r>
      <w:r w:rsidR="00800CE5">
        <w:rPr>
          <w:rFonts w:ascii="Arial Narrow" w:eastAsiaTheme="minorHAnsi" w:hAnsi="Arial Narrow" w:cstheme="minorBidi"/>
          <w:sz w:val="22"/>
          <w:szCs w:val="22"/>
          <w:lang w:eastAsia="en-US"/>
        </w:rPr>
        <w:br/>
      </w:r>
      <w:r w:rsidRPr="006F4B1D">
        <w:rPr>
          <w:rFonts w:ascii="Arial Narrow" w:eastAsiaTheme="minorHAnsi" w:hAnsi="Arial Narrow" w:cstheme="minorBidi"/>
          <w:sz w:val="22"/>
          <w:szCs w:val="22"/>
          <w:lang w:eastAsia="en-US"/>
        </w:rPr>
        <w:t>w 8 gminach funkcjonują Dzienne Domy Pomocy. Ok. 35% gmin wyraziło potrzebę zorganizowania Dziennego Domu Pomocy. Tylko 2 gminy planują</w:t>
      </w:r>
      <w:r w:rsidR="00800CE5">
        <w:rPr>
          <w:rFonts w:ascii="Arial Narrow" w:eastAsiaTheme="minorHAnsi" w:hAnsi="Arial Narrow" w:cstheme="minorBidi"/>
          <w:sz w:val="22"/>
          <w:szCs w:val="22"/>
          <w:lang w:eastAsia="en-US"/>
        </w:rPr>
        <w:t xml:space="preserve"> </w:t>
      </w:r>
      <w:r w:rsidRPr="006F4B1D">
        <w:rPr>
          <w:rFonts w:ascii="Arial Narrow" w:eastAsiaTheme="minorHAnsi" w:hAnsi="Arial Narrow" w:cstheme="minorBidi"/>
          <w:sz w:val="22"/>
          <w:szCs w:val="22"/>
          <w:lang w:eastAsia="en-US"/>
        </w:rPr>
        <w:t>w ciągu najbliższych 3 lat utworzyć taką placówkę (gmina Lubiszyn</w:t>
      </w:r>
      <w:r w:rsidR="00800CE5">
        <w:rPr>
          <w:rFonts w:ascii="Arial Narrow" w:eastAsiaTheme="minorHAnsi" w:hAnsi="Arial Narrow" w:cstheme="minorBidi"/>
          <w:sz w:val="22"/>
          <w:szCs w:val="22"/>
          <w:lang w:eastAsia="en-US"/>
        </w:rPr>
        <w:br/>
      </w:r>
      <w:r w:rsidRPr="006F4B1D">
        <w:rPr>
          <w:rFonts w:ascii="Arial Narrow" w:eastAsiaTheme="minorHAnsi" w:hAnsi="Arial Narrow" w:cstheme="minorBidi"/>
          <w:sz w:val="22"/>
          <w:szCs w:val="22"/>
          <w:lang w:eastAsia="en-US"/>
        </w:rPr>
        <w:t xml:space="preserve">i Małomice). Istotną rolę w obszarze </w:t>
      </w:r>
      <w:r w:rsidRPr="006F4B1D">
        <w:rPr>
          <w:rFonts w:ascii="Arial Narrow" w:eastAsiaTheme="minorHAnsi" w:hAnsi="Arial Narrow" w:cs="Arial"/>
          <w:sz w:val="22"/>
          <w:szCs w:val="22"/>
          <w:lang w:eastAsia="en-US"/>
        </w:rPr>
        <w:t>poprawy warunków życia osób starszych i niepełnosprawnych, przeciwdziałania</w:t>
      </w:r>
      <w:r w:rsidR="00800CE5">
        <w:rPr>
          <w:rFonts w:ascii="Arial Narrow" w:eastAsiaTheme="minorHAnsi" w:hAnsi="Arial Narrow" w:cs="Arial"/>
          <w:sz w:val="22"/>
          <w:szCs w:val="22"/>
          <w:lang w:eastAsia="en-US"/>
        </w:rPr>
        <w:t xml:space="preserve"> </w:t>
      </w:r>
      <w:r w:rsidRPr="006F4B1D">
        <w:rPr>
          <w:rFonts w:ascii="Arial Narrow" w:eastAsiaTheme="minorHAnsi" w:hAnsi="Arial Narrow" w:cs="Arial"/>
          <w:sz w:val="22"/>
          <w:szCs w:val="22"/>
          <w:lang w:eastAsia="en-US"/>
        </w:rPr>
        <w:t xml:space="preserve">ich samotności, marginalizacji i wykluczeniu społecznemu, </w:t>
      </w:r>
      <w:r w:rsidRPr="006F4B1D">
        <w:rPr>
          <w:rFonts w:ascii="Arial Narrow" w:eastAsiaTheme="minorHAnsi" w:hAnsi="Arial Narrow" w:cstheme="minorBidi"/>
          <w:sz w:val="22"/>
          <w:szCs w:val="22"/>
          <w:lang w:eastAsia="en-US"/>
        </w:rPr>
        <w:t>aktywizacji intelektualnej, psychicznej, społecznej</w:t>
      </w:r>
      <w:r w:rsidR="00800CE5">
        <w:rPr>
          <w:rFonts w:ascii="Arial Narrow" w:eastAsiaTheme="minorHAnsi" w:hAnsi="Arial Narrow" w:cstheme="minorBidi"/>
          <w:sz w:val="22"/>
          <w:szCs w:val="22"/>
          <w:lang w:eastAsia="en-US"/>
        </w:rPr>
        <w:t xml:space="preserve"> </w:t>
      </w:r>
      <w:r w:rsidRPr="006F4B1D">
        <w:rPr>
          <w:rFonts w:ascii="Arial Narrow" w:eastAsiaTheme="minorHAnsi" w:hAnsi="Arial Narrow" w:cstheme="minorBidi"/>
          <w:sz w:val="22"/>
          <w:szCs w:val="22"/>
          <w:lang w:eastAsia="en-US"/>
        </w:rPr>
        <w:t xml:space="preserve">i fizycznej osób starszych oraz poszerzania wiedzy i umiejętności seniorów, jak również prowadzenia działalności kulturalnej, artystycznej, sportowej i rekreacyjnej </w:t>
      </w:r>
      <w:r w:rsidRPr="006F4B1D">
        <w:rPr>
          <w:rFonts w:ascii="Arial Narrow" w:eastAsiaTheme="minorHAnsi" w:hAnsi="Arial Narrow" w:cs="Arial"/>
          <w:sz w:val="22"/>
          <w:szCs w:val="22"/>
          <w:lang w:eastAsia="en-US"/>
        </w:rPr>
        <w:t xml:space="preserve">pełnią organizacje pozarządowe. Głównie są to </w:t>
      </w:r>
      <w:r w:rsidR="00800CE5">
        <w:rPr>
          <w:rFonts w:ascii="Arial Narrow" w:eastAsiaTheme="minorHAnsi" w:hAnsi="Arial Narrow" w:cs="Arial"/>
          <w:sz w:val="22"/>
          <w:szCs w:val="22"/>
          <w:lang w:eastAsia="en-US"/>
        </w:rPr>
        <w:t>k</w:t>
      </w:r>
      <w:r w:rsidRPr="006F4B1D">
        <w:rPr>
          <w:rFonts w:ascii="Arial Narrow" w:eastAsiaTheme="minorHAnsi" w:hAnsi="Arial Narrow" w:cs="Arial"/>
          <w:sz w:val="22"/>
          <w:szCs w:val="22"/>
          <w:lang w:eastAsia="en-US"/>
        </w:rPr>
        <w:t xml:space="preserve">luby </w:t>
      </w:r>
      <w:r w:rsidR="00800CE5">
        <w:rPr>
          <w:rFonts w:ascii="Arial Narrow" w:eastAsiaTheme="minorHAnsi" w:hAnsi="Arial Narrow" w:cs="Arial"/>
          <w:sz w:val="22"/>
          <w:szCs w:val="22"/>
          <w:lang w:eastAsia="en-US"/>
        </w:rPr>
        <w:t>s</w:t>
      </w:r>
      <w:r w:rsidRPr="006F4B1D">
        <w:rPr>
          <w:rFonts w:ascii="Arial Narrow" w:eastAsiaTheme="minorHAnsi" w:hAnsi="Arial Narrow" w:cs="Arial"/>
          <w:sz w:val="22"/>
          <w:szCs w:val="22"/>
          <w:lang w:eastAsia="en-US"/>
        </w:rPr>
        <w:t xml:space="preserve">eniora, </w:t>
      </w:r>
      <w:r w:rsidR="00800CE5">
        <w:rPr>
          <w:rFonts w:ascii="Arial Narrow" w:eastAsiaTheme="minorHAnsi" w:hAnsi="Arial Narrow" w:cs="Arial"/>
          <w:sz w:val="22"/>
          <w:szCs w:val="22"/>
          <w:lang w:eastAsia="en-US"/>
        </w:rPr>
        <w:t>u</w:t>
      </w:r>
      <w:r w:rsidRPr="006F4B1D">
        <w:rPr>
          <w:rFonts w:ascii="Arial Narrow" w:eastAsiaTheme="minorHAnsi" w:hAnsi="Arial Narrow" w:cs="Arial"/>
          <w:sz w:val="22"/>
          <w:szCs w:val="22"/>
          <w:lang w:eastAsia="en-US"/>
        </w:rPr>
        <w:t xml:space="preserve">niwersytety </w:t>
      </w:r>
      <w:r w:rsidR="00800CE5">
        <w:rPr>
          <w:rFonts w:ascii="Arial Narrow" w:eastAsiaTheme="minorHAnsi" w:hAnsi="Arial Narrow" w:cs="Arial"/>
          <w:sz w:val="22"/>
          <w:szCs w:val="22"/>
          <w:lang w:eastAsia="en-US"/>
        </w:rPr>
        <w:t>t</w:t>
      </w:r>
      <w:r w:rsidRPr="006F4B1D">
        <w:rPr>
          <w:rFonts w:ascii="Arial Narrow" w:eastAsiaTheme="minorHAnsi" w:hAnsi="Arial Narrow" w:cs="Arial"/>
          <w:sz w:val="22"/>
          <w:szCs w:val="22"/>
          <w:lang w:eastAsia="en-US"/>
        </w:rPr>
        <w:t xml:space="preserve">rzeciego </w:t>
      </w:r>
      <w:r w:rsidR="00800CE5">
        <w:rPr>
          <w:rFonts w:ascii="Arial Narrow" w:eastAsiaTheme="minorHAnsi" w:hAnsi="Arial Narrow" w:cs="Arial"/>
          <w:sz w:val="22"/>
          <w:szCs w:val="22"/>
          <w:lang w:eastAsia="en-US"/>
        </w:rPr>
        <w:t>w</w:t>
      </w:r>
      <w:r w:rsidRPr="006F4B1D">
        <w:rPr>
          <w:rFonts w:ascii="Arial Narrow" w:eastAsiaTheme="minorHAnsi" w:hAnsi="Arial Narrow" w:cs="Arial"/>
          <w:sz w:val="22"/>
          <w:szCs w:val="22"/>
          <w:lang w:eastAsia="en-US"/>
        </w:rPr>
        <w:t xml:space="preserve">ieku oraz </w:t>
      </w:r>
      <w:r w:rsidR="00800CE5" w:rsidRPr="00DC4B92">
        <w:rPr>
          <w:rFonts w:ascii="Arial Narrow" w:eastAsiaTheme="minorHAnsi" w:hAnsi="Arial Narrow" w:cs="Arial"/>
          <w:sz w:val="22"/>
          <w:szCs w:val="22"/>
          <w:lang w:eastAsia="en-US"/>
        </w:rPr>
        <w:t>z</w:t>
      </w:r>
      <w:r w:rsidRPr="00DC4B92">
        <w:rPr>
          <w:rFonts w:ascii="Arial Narrow" w:eastAsiaTheme="minorHAnsi" w:hAnsi="Arial Narrow" w:cs="Arial"/>
          <w:sz w:val="22"/>
          <w:szCs w:val="22"/>
          <w:lang w:eastAsia="en-US"/>
        </w:rPr>
        <w:t xml:space="preserve">wiązki </w:t>
      </w:r>
      <w:r w:rsidR="00800CE5" w:rsidRPr="00DC4B92">
        <w:rPr>
          <w:rFonts w:ascii="Arial Narrow" w:eastAsiaTheme="minorHAnsi" w:hAnsi="Arial Narrow" w:cs="Arial"/>
          <w:sz w:val="22"/>
          <w:szCs w:val="22"/>
          <w:lang w:eastAsia="en-US"/>
        </w:rPr>
        <w:t>e</w:t>
      </w:r>
      <w:r w:rsidRPr="00DC4B92">
        <w:rPr>
          <w:rFonts w:ascii="Arial Narrow" w:eastAsiaTheme="minorHAnsi" w:hAnsi="Arial Narrow" w:cs="Arial"/>
          <w:sz w:val="22"/>
          <w:szCs w:val="22"/>
          <w:lang w:eastAsia="en-US"/>
        </w:rPr>
        <w:t xml:space="preserve">merytów i </w:t>
      </w:r>
      <w:r w:rsidR="00800CE5" w:rsidRPr="00DC4B92">
        <w:rPr>
          <w:rFonts w:ascii="Arial Narrow" w:eastAsiaTheme="minorHAnsi" w:hAnsi="Arial Narrow" w:cs="Arial"/>
          <w:sz w:val="22"/>
          <w:szCs w:val="22"/>
          <w:lang w:eastAsia="en-US"/>
        </w:rPr>
        <w:t>r</w:t>
      </w:r>
      <w:r w:rsidRPr="00DC4B92">
        <w:rPr>
          <w:rFonts w:ascii="Arial Narrow" w:eastAsiaTheme="minorHAnsi" w:hAnsi="Arial Narrow" w:cs="Arial"/>
          <w:sz w:val="22"/>
          <w:szCs w:val="22"/>
          <w:lang w:eastAsia="en-US"/>
        </w:rPr>
        <w:t>encistów</w:t>
      </w:r>
      <w:r w:rsidRPr="006F4B1D">
        <w:rPr>
          <w:rFonts w:ascii="Arial Narrow" w:eastAsiaTheme="minorHAnsi" w:hAnsi="Arial Narrow" w:cs="Arial"/>
          <w:sz w:val="22"/>
          <w:szCs w:val="22"/>
          <w:lang w:eastAsia="en-US"/>
        </w:rPr>
        <w:t xml:space="preserve">. </w:t>
      </w:r>
      <w:r w:rsidRPr="006F4B1D">
        <w:rPr>
          <w:rFonts w:ascii="Arial Narrow" w:eastAsiaTheme="minorHAnsi" w:hAnsi="Arial Narrow" w:cstheme="minorBidi"/>
          <w:sz w:val="22"/>
          <w:szCs w:val="22"/>
          <w:lang w:eastAsia="en-US"/>
        </w:rPr>
        <w:t>W 32 gminach (spośród 72, które brały udział</w:t>
      </w:r>
      <w:r w:rsidR="00800CE5">
        <w:rPr>
          <w:rFonts w:ascii="Arial Narrow" w:eastAsiaTheme="minorHAnsi" w:hAnsi="Arial Narrow" w:cstheme="minorBidi"/>
          <w:sz w:val="22"/>
          <w:szCs w:val="22"/>
          <w:lang w:eastAsia="en-US"/>
        </w:rPr>
        <w:t xml:space="preserve"> w badaniu) działają k</w:t>
      </w:r>
      <w:r w:rsidRPr="006F4B1D">
        <w:rPr>
          <w:rFonts w:ascii="Arial Narrow" w:eastAsiaTheme="minorHAnsi" w:hAnsi="Arial Narrow" w:cstheme="minorBidi"/>
          <w:sz w:val="22"/>
          <w:szCs w:val="22"/>
          <w:lang w:eastAsia="en-US"/>
        </w:rPr>
        <w:t xml:space="preserve">luby </w:t>
      </w:r>
      <w:r w:rsidR="00800CE5">
        <w:rPr>
          <w:rFonts w:ascii="Arial Narrow" w:eastAsiaTheme="minorHAnsi" w:hAnsi="Arial Narrow" w:cstheme="minorBidi"/>
          <w:sz w:val="22"/>
          <w:szCs w:val="22"/>
          <w:lang w:eastAsia="en-US"/>
        </w:rPr>
        <w:t>se</w:t>
      </w:r>
      <w:r w:rsidRPr="006F4B1D">
        <w:rPr>
          <w:rFonts w:ascii="Arial Narrow" w:eastAsiaTheme="minorHAnsi" w:hAnsi="Arial Narrow" w:cstheme="minorBidi"/>
          <w:sz w:val="22"/>
          <w:szCs w:val="22"/>
          <w:lang w:eastAsia="en-US"/>
        </w:rPr>
        <w:t xml:space="preserve">niora. Potrzebę jego utworzenia wyraziło </w:t>
      </w:r>
      <w:r w:rsidR="0010798D">
        <w:rPr>
          <w:rFonts w:ascii="Arial Narrow" w:eastAsiaTheme="minorHAnsi" w:hAnsi="Arial Narrow" w:cstheme="minorBidi"/>
          <w:sz w:val="22"/>
          <w:szCs w:val="22"/>
          <w:lang w:eastAsia="en-US"/>
        </w:rPr>
        <w:br/>
      </w:r>
      <w:r w:rsidRPr="006F4B1D">
        <w:rPr>
          <w:rFonts w:ascii="Arial Narrow" w:eastAsiaTheme="minorHAnsi" w:hAnsi="Arial Narrow" w:cstheme="minorBidi"/>
          <w:sz w:val="22"/>
          <w:szCs w:val="22"/>
          <w:lang w:eastAsia="en-US"/>
        </w:rPr>
        <w:t xml:space="preserve">23% badanych </w:t>
      </w:r>
      <w:r w:rsidR="00DC4B92">
        <w:rPr>
          <w:rFonts w:ascii="Arial Narrow" w:eastAsiaTheme="minorHAnsi" w:hAnsi="Arial Narrow" w:cstheme="minorBidi"/>
          <w:sz w:val="22"/>
          <w:szCs w:val="22"/>
          <w:lang w:eastAsia="en-US"/>
        </w:rPr>
        <w:t>gmin. W 24 gminach funkcjonuje u</w:t>
      </w:r>
      <w:r w:rsidRPr="006F4B1D">
        <w:rPr>
          <w:rFonts w:ascii="Arial Narrow" w:eastAsiaTheme="minorHAnsi" w:hAnsi="Arial Narrow" w:cstheme="minorBidi"/>
          <w:sz w:val="22"/>
          <w:szCs w:val="22"/>
          <w:lang w:eastAsia="en-US"/>
        </w:rPr>
        <w:t xml:space="preserve">niwersytet </w:t>
      </w:r>
      <w:r w:rsidR="00DC4B92">
        <w:rPr>
          <w:rFonts w:ascii="Arial Narrow" w:eastAsiaTheme="minorHAnsi" w:hAnsi="Arial Narrow" w:cstheme="minorBidi"/>
          <w:sz w:val="22"/>
          <w:szCs w:val="22"/>
          <w:lang w:eastAsia="en-US"/>
        </w:rPr>
        <w:t>t</w:t>
      </w:r>
      <w:r w:rsidRPr="006F4B1D">
        <w:rPr>
          <w:rFonts w:ascii="Arial Narrow" w:eastAsiaTheme="minorHAnsi" w:hAnsi="Arial Narrow" w:cstheme="minorBidi"/>
          <w:sz w:val="22"/>
          <w:szCs w:val="22"/>
          <w:lang w:eastAsia="en-US"/>
        </w:rPr>
        <w:t xml:space="preserve">rzeciego </w:t>
      </w:r>
      <w:r w:rsidR="00DC4B92">
        <w:rPr>
          <w:rFonts w:ascii="Arial Narrow" w:eastAsiaTheme="minorHAnsi" w:hAnsi="Arial Narrow" w:cstheme="minorBidi"/>
          <w:sz w:val="22"/>
          <w:szCs w:val="22"/>
          <w:lang w:eastAsia="en-US"/>
        </w:rPr>
        <w:t>w</w:t>
      </w:r>
      <w:r w:rsidRPr="006F4B1D">
        <w:rPr>
          <w:rFonts w:ascii="Arial Narrow" w:eastAsiaTheme="minorHAnsi" w:hAnsi="Arial Narrow" w:cstheme="minorBidi"/>
          <w:sz w:val="22"/>
          <w:szCs w:val="22"/>
          <w:lang w:eastAsia="en-US"/>
        </w:rPr>
        <w:t xml:space="preserve">ieku, w 37 gminach </w:t>
      </w:r>
      <w:r w:rsidR="00DC4B92">
        <w:rPr>
          <w:rFonts w:ascii="Arial Narrow" w:eastAsiaTheme="minorHAnsi" w:hAnsi="Arial Narrow" w:cstheme="minorBidi"/>
          <w:sz w:val="22"/>
          <w:szCs w:val="22"/>
          <w:lang w:eastAsia="en-US"/>
        </w:rPr>
        <w:t>z</w:t>
      </w:r>
      <w:r w:rsidRPr="00DC4B92">
        <w:rPr>
          <w:rFonts w:ascii="Arial Narrow" w:eastAsiaTheme="minorHAnsi" w:hAnsi="Arial Narrow" w:cstheme="minorBidi"/>
          <w:sz w:val="22"/>
          <w:szCs w:val="22"/>
          <w:lang w:eastAsia="en-US"/>
        </w:rPr>
        <w:t>wiąz</w:t>
      </w:r>
      <w:r w:rsidR="00DC4B92" w:rsidRPr="00DC4B92">
        <w:rPr>
          <w:rFonts w:ascii="Arial Narrow" w:eastAsiaTheme="minorHAnsi" w:hAnsi="Arial Narrow" w:cstheme="minorBidi"/>
          <w:sz w:val="22"/>
          <w:szCs w:val="22"/>
          <w:lang w:eastAsia="en-US"/>
        </w:rPr>
        <w:t>ki</w:t>
      </w:r>
      <w:r w:rsidRPr="00DC4B92">
        <w:rPr>
          <w:rFonts w:ascii="Arial Narrow" w:eastAsiaTheme="minorHAnsi" w:hAnsi="Arial Narrow" w:cstheme="minorBidi"/>
          <w:sz w:val="22"/>
          <w:szCs w:val="22"/>
          <w:lang w:eastAsia="en-US"/>
        </w:rPr>
        <w:t xml:space="preserve"> </w:t>
      </w:r>
      <w:r w:rsidR="00DC4B92" w:rsidRPr="00DC4B92">
        <w:rPr>
          <w:rFonts w:ascii="Arial Narrow" w:eastAsiaTheme="minorHAnsi" w:hAnsi="Arial Narrow" w:cstheme="minorBidi"/>
          <w:sz w:val="22"/>
          <w:szCs w:val="22"/>
          <w:lang w:eastAsia="en-US"/>
        </w:rPr>
        <w:t>e</w:t>
      </w:r>
      <w:r w:rsidR="00DC4B92">
        <w:rPr>
          <w:rFonts w:ascii="Arial Narrow" w:eastAsiaTheme="minorHAnsi" w:hAnsi="Arial Narrow" w:cstheme="minorBidi"/>
          <w:sz w:val="22"/>
          <w:szCs w:val="22"/>
          <w:lang w:eastAsia="en-US"/>
        </w:rPr>
        <w:t xml:space="preserve">merytów, </w:t>
      </w:r>
      <w:r w:rsidR="00DC4B92" w:rsidRPr="00DC4B92">
        <w:rPr>
          <w:rFonts w:ascii="Arial Narrow" w:eastAsiaTheme="minorHAnsi" w:hAnsi="Arial Narrow" w:cstheme="minorBidi"/>
          <w:sz w:val="22"/>
          <w:szCs w:val="22"/>
          <w:lang w:eastAsia="en-US"/>
        </w:rPr>
        <w:t>r</w:t>
      </w:r>
      <w:r w:rsidRPr="00DC4B92">
        <w:rPr>
          <w:rFonts w:ascii="Arial Narrow" w:eastAsiaTheme="minorHAnsi" w:hAnsi="Arial Narrow" w:cstheme="minorBidi"/>
          <w:sz w:val="22"/>
          <w:szCs w:val="22"/>
          <w:lang w:eastAsia="en-US"/>
        </w:rPr>
        <w:t>encistów</w:t>
      </w:r>
      <w:r w:rsidR="00DC4B92">
        <w:rPr>
          <w:rFonts w:ascii="Arial Narrow" w:eastAsiaTheme="minorHAnsi" w:hAnsi="Arial Narrow" w:cstheme="minorBidi"/>
          <w:sz w:val="22"/>
          <w:szCs w:val="22"/>
          <w:lang w:eastAsia="en-US"/>
        </w:rPr>
        <w:t xml:space="preserve"> i inwalidów</w:t>
      </w:r>
      <w:r w:rsidRPr="006F4B1D">
        <w:rPr>
          <w:rFonts w:ascii="Arial Narrow" w:eastAsiaTheme="minorHAnsi" w:hAnsi="Arial Narrow" w:cstheme="minorBidi"/>
          <w:sz w:val="22"/>
          <w:szCs w:val="22"/>
          <w:lang w:eastAsia="en-US"/>
        </w:rPr>
        <w:t>. Dane uzyskane</w:t>
      </w:r>
      <w:r w:rsidR="0010798D">
        <w:rPr>
          <w:rFonts w:ascii="Arial Narrow" w:eastAsiaTheme="minorHAnsi" w:hAnsi="Arial Narrow" w:cstheme="minorBidi"/>
          <w:sz w:val="22"/>
          <w:szCs w:val="22"/>
          <w:lang w:eastAsia="en-US"/>
        </w:rPr>
        <w:t xml:space="preserve"> </w:t>
      </w:r>
      <w:r w:rsidRPr="006F4B1D">
        <w:rPr>
          <w:rFonts w:ascii="Arial Narrow" w:eastAsiaTheme="minorHAnsi" w:hAnsi="Arial Narrow" w:cstheme="minorBidi"/>
          <w:sz w:val="22"/>
          <w:szCs w:val="22"/>
          <w:lang w:eastAsia="en-US"/>
        </w:rPr>
        <w:t>z gmin wykazują, że 40 z nich wspiera finansowo organizacje pozarządowe działające na rzecz osób starszych,</w:t>
      </w:r>
      <w:r w:rsidR="0010798D">
        <w:rPr>
          <w:rFonts w:ascii="Arial Narrow" w:eastAsiaTheme="minorHAnsi" w:hAnsi="Arial Narrow" w:cstheme="minorBidi"/>
          <w:sz w:val="22"/>
          <w:szCs w:val="22"/>
          <w:lang w:eastAsia="en-US"/>
        </w:rPr>
        <w:t xml:space="preserve"> </w:t>
      </w:r>
      <w:r w:rsidRPr="006F4B1D">
        <w:rPr>
          <w:rFonts w:ascii="Arial Narrow" w:eastAsiaTheme="minorHAnsi" w:hAnsi="Arial Narrow" w:cstheme="minorBidi"/>
          <w:sz w:val="22"/>
          <w:szCs w:val="22"/>
          <w:lang w:eastAsia="en-US"/>
        </w:rPr>
        <w:t>a 28 udziela wsparcia w inny sposób.</w:t>
      </w:r>
    </w:p>
    <w:p w:rsidR="00D37EF5" w:rsidRPr="00D37EF5" w:rsidRDefault="00D37EF5" w:rsidP="00EE385A">
      <w:pPr>
        <w:spacing w:line="360" w:lineRule="auto"/>
        <w:ind w:firstLine="708"/>
        <w:jc w:val="both"/>
        <w:rPr>
          <w:rFonts w:ascii="Arial Narrow" w:eastAsiaTheme="minorHAnsi" w:hAnsi="Arial Narrow" w:cstheme="minorBidi"/>
          <w:sz w:val="22"/>
          <w:szCs w:val="22"/>
          <w:lang w:eastAsia="en-US"/>
        </w:rPr>
      </w:pPr>
      <w:r w:rsidRPr="00D37EF5">
        <w:rPr>
          <w:rFonts w:ascii="Arial Narrow" w:eastAsiaTheme="minorHAnsi" w:hAnsi="Arial Narrow" w:cstheme="minorBidi"/>
          <w:sz w:val="22"/>
          <w:szCs w:val="22"/>
          <w:lang w:eastAsia="en-US"/>
        </w:rPr>
        <w:t>W badaniu „Życie Lubuszan. Współczesność i perspektywy” z analizy stanu infrastruktury socjalnej</w:t>
      </w:r>
      <w:r w:rsidR="00A02F56">
        <w:rPr>
          <w:rFonts w:ascii="Arial Narrow" w:eastAsiaTheme="minorHAnsi" w:hAnsi="Arial Narrow" w:cstheme="minorBidi"/>
          <w:sz w:val="22"/>
          <w:szCs w:val="22"/>
          <w:lang w:eastAsia="en-US"/>
        </w:rPr>
        <w:br/>
      </w:r>
      <w:r w:rsidRPr="00D37EF5">
        <w:rPr>
          <w:rFonts w:ascii="Arial Narrow" w:eastAsiaTheme="minorHAnsi" w:hAnsi="Arial Narrow" w:cstheme="minorBidi"/>
          <w:sz w:val="22"/>
          <w:szCs w:val="22"/>
          <w:lang w:eastAsia="en-US"/>
        </w:rPr>
        <w:t xml:space="preserve">i materialnej wynika, że należy ją doskonalić, jak również dostosować ją do potrzeb mieszkańców </w:t>
      </w:r>
      <w:r w:rsidR="00FB7999">
        <w:rPr>
          <w:rFonts w:ascii="Arial Narrow" w:eastAsiaTheme="minorHAnsi" w:hAnsi="Arial Narrow" w:cstheme="minorBidi"/>
          <w:sz w:val="22"/>
          <w:szCs w:val="22"/>
          <w:lang w:eastAsia="en-US"/>
        </w:rPr>
        <w:br/>
      </w:r>
      <w:r w:rsidRPr="00D37EF5">
        <w:rPr>
          <w:rFonts w:ascii="Arial Narrow" w:eastAsiaTheme="minorHAnsi" w:hAnsi="Arial Narrow" w:cstheme="minorBidi"/>
          <w:sz w:val="22"/>
          <w:szCs w:val="22"/>
          <w:lang w:eastAsia="en-US"/>
        </w:rPr>
        <w:t xml:space="preserve">ze szczególnym uwzględnieniem ich struktury wiekowej. Doskonalenia wymagają warunki środowiska życia </w:t>
      </w:r>
      <w:r w:rsidRPr="00D37EF5">
        <w:rPr>
          <w:rFonts w:ascii="Arial Narrow" w:eastAsiaTheme="minorHAnsi" w:hAnsi="Arial Narrow" w:cstheme="minorBidi"/>
          <w:sz w:val="22"/>
          <w:szCs w:val="22"/>
          <w:lang w:eastAsia="en-US"/>
        </w:rPr>
        <w:lastRenderedPageBreak/>
        <w:t xml:space="preserve">zamieszkania osób starszych w zakresie możliwości zaspokajania wszystkich niezbędnych potrzeb w pobliżu miejsca swojego zamieszkania. </w:t>
      </w:r>
    </w:p>
    <w:p w:rsidR="00D37EF5" w:rsidRPr="00D37EF5" w:rsidRDefault="00D37EF5" w:rsidP="00D37EF5">
      <w:pPr>
        <w:spacing w:line="360" w:lineRule="auto"/>
        <w:jc w:val="both"/>
        <w:rPr>
          <w:rFonts w:ascii="Arial Narrow" w:eastAsiaTheme="minorHAnsi" w:hAnsi="Arial Narrow" w:cstheme="minorBidi"/>
          <w:sz w:val="22"/>
          <w:szCs w:val="22"/>
          <w:lang w:eastAsia="en-US"/>
        </w:rPr>
      </w:pPr>
      <w:r w:rsidRPr="00D37EF5">
        <w:rPr>
          <w:rFonts w:ascii="Arial Narrow" w:eastAsiaTheme="minorHAnsi" w:hAnsi="Arial Narrow" w:cstheme="minorBidi"/>
          <w:sz w:val="22"/>
          <w:szCs w:val="22"/>
          <w:lang w:eastAsia="en-US"/>
        </w:rPr>
        <w:t>Zdaniem autorów raportu</w:t>
      </w:r>
      <w:r w:rsidR="00A02F56">
        <w:rPr>
          <w:rFonts w:ascii="Arial Narrow" w:eastAsiaTheme="minorHAnsi" w:hAnsi="Arial Narrow" w:cstheme="minorBidi"/>
          <w:sz w:val="22"/>
          <w:szCs w:val="22"/>
          <w:lang w:eastAsia="en-US"/>
        </w:rPr>
        <w:t>,</w:t>
      </w:r>
      <w:r w:rsidRPr="00D37EF5">
        <w:rPr>
          <w:rFonts w:ascii="Arial Narrow" w:eastAsiaTheme="minorHAnsi" w:hAnsi="Arial Narrow" w:cstheme="minorBidi"/>
          <w:sz w:val="22"/>
          <w:szCs w:val="22"/>
          <w:lang w:eastAsia="en-US"/>
        </w:rPr>
        <w:t xml:space="preserve"> konieczn</w:t>
      </w:r>
      <w:r w:rsidR="00A02F56">
        <w:rPr>
          <w:rFonts w:ascii="Arial Narrow" w:eastAsiaTheme="minorHAnsi" w:hAnsi="Arial Narrow" w:cstheme="minorBidi"/>
          <w:sz w:val="22"/>
          <w:szCs w:val="22"/>
          <w:lang w:eastAsia="en-US"/>
        </w:rPr>
        <w:t>e</w:t>
      </w:r>
      <w:r w:rsidRPr="00D37EF5">
        <w:rPr>
          <w:rFonts w:ascii="Arial Narrow" w:eastAsiaTheme="minorHAnsi" w:hAnsi="Arial Narrow" w:cstheme="minorBidi"/>
          <w:sz w:val="22"/>
          <w:szCs w:val="22"/>
          <w:lang w:eastAsia="en-US"/>
        </w:rPr>
        <w:t xml:space="preserve"> wydaje się również tworzenie systemu pomocy osobom starszym w miejscu zamieszkania. Powszechny bowiem typ rodzin dwupokoleniowych sprawia, że seniorzy żyją w odrębnych rodzinach od swoich dzieci i możliwości systematycznego ich wspierania ze strony osób spokrewnionych biologicznie stają się coraz mniejsze.</w:t>
      </w:r>
    </w:p>
    <w:p w:rsidR="00D37EF5" w:rsidRPr="00D37EF5" w:rsidRDefault="00D37EF5" w:rsidP="00EE385A">
      <w:pPr>
        <w:spacing w:line="360" w:lineRule="auto"/>
        <w:ind w:firstLine="708"/>
        <w:jc w:val="both"/>
        <w:rPr>
          <w:rFonts w:ascii="Arial Narrow" w:eastAsiaTheme="minorHAnsi" w:hAnsi="Arial Narrow" w:cs="Arial"/>
          <w:color w:val="000000"/>
          <w:sz w:val="22"/>
          <w:szCs w:val="22"/>
          <w:lang w:eastAsia="en-US"/>
        </w:rPr>
      </w:pPr>
      <w:r w:rsidRPr="00D37EF5">
        <w:rPr>
          <w:rFonts w:ascii="Arial Narrow" w:eastAsiaTheme="minorHAnsi" w:hAnsi="Arial Narrow" w:cstheme="minorBidi"/>
          <w:sz w:val="22"/>
          <w:szCs w:val="22"/>
          <w:lang w:eastAsia="en-US"/>
        </w:rPr>
        <w:t>Starzenie się populacji powoduje poważne konsekwencje</w:t>
      </w:r>
      <w:r w:rsidR="005209C9">
        <w:rPr>
          <w:rFonts w:ascii="Arial Narrow" w:eastAsiaTheme="minorHAnsi" w:hAnsi="Arial Narrow" w:cstheme="minorBidi"/>
          <w:sz w:val="22"/>
          <w:szCs w:val="22"/>
          <w:lang w:eastAsia="en-US"/>
        </w:rPr>
        <w:t xml:space="preserve"> zarówno dla</w:t>
      </w:r>
      <w:r w:rsidRPr="00D37EF5">
        <w:rPr>
          <w:rFonts w:ascii="Arial Narrow" w:eastAsiaTheme="minorHAnsi" w:hAnsi="Arial Narrow" w:cstheme="minorBidi"/>
          <w:sz w:val="22"/>
          <w:szCs w:val="22"/>
          <w:lang w:eastAsia="en-US"/>
        </w:rPr>
        <w:t xml:space="preserve"> społeczeństw</w:t>
      </w:r>
      <w:r w:rsidR="005209C9">
        <w:rPr>
          <w:rFonts w:ascii="Arial Narrow" w:eastAsiaTheme="minorHAnsi" w:hAnsi="Arial Narrow" w:cstheme="minorBidi"/>
          <w:sz w:val="22"/>
          <w:szCs w:val="22"/>
          <w:lang w:eastAsia="en-US"/>
        </w:rPr>
        <w:t>a</w:t>
      </w:r>
      <w:r w:rsidR="00A02F56">
        <w:rPr>
          <w:rFonts w:ascii="Arial Narrow" w:eastAsiaTheme="minorHAnsi" w:hAnsi="Arial Narrow" w:cstheme="minorBidi"/>
          <w:sz w:val="22"/>
          <w:szCs w:val="22"/>
          <w:lang w:eastAsia="en-US"/>
        </w:rPr>
        <w:t>, jak i jednostki,</w:t>
      </w:r>
      <w:r w:rsidR="00A02F56">
        <w:rPr>
          <w:rFonts w:ascii="Arial Narrow" w:eastAsiaTheme="minorHAnsi" w:hAnsi="Arial Narrow" w:cstheme="minorBidi"/>
          <w:sz w:val="22"/>
          <w:szCs w:val="22"/>
          <w:lang w:eastAsia="en-US"/>
        </w:rPr>
        <w:br/>
      </w:r>
      <w:r w:rsidRPr="00D37EF5">
        <w:rPr>
          <w:rFonts w:ascii="Arial Narrow" w:eastAsiaTheme="minorHAnsi" w:hAnsi="Arial Narrow" w:cstheme="minorBidi"/>
          <w:sz w:val="22"/>
          <w:szCs w:val="22"/>
          <w:lang w:eastAsia="en-US"/>
        </w:rPr>
        <w:t xml:space="preserve">w szczególności w sferze ekonomicznej, medycznej, socjalnej, czy kulturowej. </w:t>
      </w:r>
      <w:r w:rsidRPr="00D37EF5">
        <w:rPr>
          <w:rFonts w:ascii="Arial Narrow" w:eastAsiaTheme="minorHAnsi" w:hAnsi="Arial Narrow" w:cs="Arial"/>
          <w:color w:val="000000"/>
          <w:sz w:val="22"/>
          <w:szCs w:val="22"/>
          <w:lang w:eastAsia="en-US"/>
        </w:rPr>
        <w:t xml:space="preserve">Osoby starsze zazwyczaj nie uczestniczą w pełni w życiu społecznym, przez co nie mogą korzystać ze wszystkich swoich praw, </w:t>
      </w:r>
      <w:r w:rsidR="004A0C69">
        <w:rPr>
          <w:rFonts w:ascii="Arial Narrow" w:eastAsiaTheme="minorHAnsi" w:hAnsi="Arial Narrow" w:cs="Arial"/>
          <w:color w:val="000000"/>
          <w:sz w:val="22"/>
          <w:szCs w:val="22"/>
          <w:lang w:eastAsia="en-US"/>
        </w:rPr>
        <w:br/>
      </w:r>
      <w:r w:rsidRPr="00D37EF5">
        <w:rPr>
          <w:rFonts w:ascii="Arial Narrow" w:eastAsiaTheme="minorHAnsi" w:hAnsi="Arial Narrow" w:cs="Arial"/>
          <w:color w:val="000000"/>
          <w:sz w:val="22"/>
          <w:szCs w:val="22"/>
          <w:lang w:eastAsia="en-US"/>
        </w:rPr>
        <w:t>co pogłębia ich izolację i marginalizację. Ludzie starsi nie stanowią jednolitej grupy, należy wobec nich stosować zróżnicowane podejście, z jednej strony zachęcać i stwarzać warunki do utrzymywania aktywności osobistej, zawodowej</w:t>
      </w:r>
      <w:r w:rsidR="0010798D">
        <w:rPr>
          <w:rFonts w:ascii="Arial Narrow" w:eastAsiaTheme="minorHAnsi" w:hAnsi="Arial Narrow" w:cs="Arial"/>
          <w:color w:val="000000"/>
          <w:sz w:val="22"/>
          <w:szCs w:val="22"/>
          <w:lang w:eastAsia="en-US"/>
        </w:rPr>
        <w:t xml:space="preserve"> </w:t>
      </w:r>
      <w:r w:rsidRPr="00D37EF5">
        <w:rPr>
          <w:rFonts w:ascii="Arial Narrow" w:eastAsiaTheme="minorHAnsi" w:hAnsi="Arial Narrow" w:cs="Arial"/>
          <w:color w:val="000000"/>
          <w:sz w:val="22"/>
          <w:szCs w:val="22"/>
          <w:lang w:eastAsia="en-US"/>
        </w:rPr>
        <w:t>i społecznej, z drugiej zaś zapewniać wsparcie i opiekę osobom niesamodzielnym. Dlatego też ważnym problemem jest włączenie osób starszych do społeczności.</w:t>
      </w:r>
    </w:p>
    <w:p w:rsidR="00D37EF5" w:rsidRPr="00D37EF5" w:rsidRDefault="00D37EF5" w:rsidP="00D37EF5">
      <w:pPr>
        <w:spacing w:line="360" w:lineRule="auto"/>
        <w:ind w:firstLine="708"/>
        <w:jc w:val="both"/>
        <w:rPr>
          <w:rFonts w:ascii="Arial Narrow" w:eastAsiaTheme="minorHAnsi" w:hAnsi="Arial Narrow" w:cs="Arial Narrow"/>
          <w:color w:val="000000" w:themeColor="text1"/>
          <w:sz w:val="22"/>
          <w:szCs w:val="22"/>
          <w:lang w:eastAsia="en-US"/>
        </w:rPr>
      </w:pPr>
      <w:r w:rsidRPr="00D37EF5">
        <w:rPr>
          <w:rFonts w:ascii="Arial Narrow" w:eastAsiaTheme="minorHAnsi" w:hAnsi="Arial Narrow" w:cs="Arial"/>
          <w:color w:val="000000" w:themeColor="text1"/>
          <w:sz w:val="22"/>
          <w:szCs w:val="22"/>
          <w:lang w:eastAsia="en-US"/>
        </w:rPr>
        <w:t>Według założeń oceny zasobów pomocy społecznej za rok 2013 i rekomendacj</w:t>
      </w:r>
      <w:r w:rsidR="005209C9">
        <w:rPr>
          <w:rFonts w:ascii="Arial Narrow" w:eastAsiaTheme="minorHAnsi" w:hAnsi="Arial Narrow" w:cs="Arial"/>
          <w:color w:val="000000" w:themeColor="text1"/>
          <w:sz w:val="22"/>
          <w:szCs w:val="22"/>
          <w:lang w:eastAsia="en-US"/>
        </w:rPr>
        <w:t>i</w:t>
      </w:r>
      <w:r w:rsidRPr="00D37EF5">
        <w:rPr>
          <w:rFonts w:ascii="Arial Narrow" w:eastAsiaTheme="minorHAnsi" w:hAnsi="Arial Narrow" w:cs="Arial"/>
          <w:color w:val="000000" w:themeColor="text1"/>
          <w:sz w:val="22"/>
          <w:szCs w:val="22"/>
          <w:lang w:eastAsia="en-US"/>
        </w:rPr>
        <w:t xml:space="preserve"> na 2014 rok</w:t>
      </w:r>
      <w:r w:rsidR="00A02F56">
        <w:rPr>
          <w:rFonts w:ascii="Arial Narrow" w:eastAsiaTheme="minorHAnsi" w:hAnsi="Arial Narrow" w:cs="Arial"/>
          <w:color w:val="000000" w:themeColor="text1"/>
          <w:sz w:val="22"/>
          <w:szCs w:val="22"/>
          <w:lang w:eastAsia="en-US"/>
        </w:rPr>
        <w:br/>
      </w:r>
      <w:r w:rsidRPr="00D37EF5">
        <w:rPr>
          <w:rFonts w:ascii="Arial Narrow" w:eastAsiaTheme="minorHAnsi" w:hAnsi="Arial Narrow" w:cs="Arial"/>
          <w:color w:val="000000" w:themeColor="text1"/>
          <w:sz w:val="22"/>
          <w:szCs w:val="22"/>
          <w:lang w:eastAsia="en-US"/>
        </w:rPr>
        <w:t>dla województwa lubuskiego</w:t>
      </w:r>
      <w:r w:rsidRPr="00D37EF5">
        <w:rPr>
          <w:rFonts w:ascii="Arial Narrow" w:eastAsiaTheme="minorHAnsi" w:hAnsi="Arial Narrow" w:cs="Arial Narrow"/>
          <w:color w:val="000000" w:themeColor="text1"/>
          <w:sz w:val="22"/>
          <w:szCs w:val="22"/>
          <w:lang w:eastAsia="en-US"/>
        </w:rPr>
        <w:t xml:space="preserve"> zmaga się </w:t>
      </w:r>
      <w:r w:rsidR="005209C9">
        <w:rPr>
          <w:rFonts w:ascii="Arial Narrow" w:eastAsiaTheme="minorHAnsi" w:hAnsi="Arial Narrow" w:cs="Arial Narrow"/>
          <w:color w:val="000000" w:themeColor="text1"/>
          <w:sz w:val="22"/>
          <w:szCs w:val="22"/>
          <w:lang w:eastAsia="en-US"/>
        </w:rPr>
        <w:t xml:space="preserve">ono głównie </w:t>
      </w:r>
      <w:r w:rsidRPr="00D37EF5">
        <w:rPr>
          <w:rFonts w:ascii="Arial Narrow" w:eastAsiaTheme="minorHAnsi" w:hAnsi="Arial Narrow" w:cs="Arial Narrow"/>
          <w:color w:val="000000" w:themeColor="text1"/>
          <w:sz w:val="22"/>
          <w:szCs w:val="22"/>
          <w:lang w:eastAsia="en-US"/>
        </w:rPr>
        <w:t xml:space="preserve">z problemem wzrostu liczby ludności w wieku poprodukcyjnym, </w:t>
      </w:r>
      <w:r w:rsidR="005209C9">
        <w:rPr>
          <w:rFonts w:ascii="Arial Narrow" w:eastAsiaTheme="minorHAnsi" w:hAnsi="Arial Narrow" w:cs="Arial Narrow"/>
          <w:color w:val="000000" w:themeColor="text1"/>
          <w:sz w:val="22"/>
          <w:szCs w:val="22"/>
          <w:lang w:eastAsia="en-US"/>
        </w:rPr>
        <w:t xml:space="preserve">w związku z czym </w:t>
      </w:r>
      <w:r w:rsidRPr="00D37EF5">
        <w:rPr>
          <w:rFonts w:ascii="Arial Narrow" w:eastAsiaTheme="minorHAnsi" w:hAnsi="Arial Narrow" w:cs="Arial Narrow"/>
          <w:color w:val="000000" w:themeColor="text1"/>
          <w:sz w:val="22"/>
          <w:szCs w:val="22"/>
          <w:lang w:eastAsia="en-US"/>
        </w:rPr>
        <w:t xml:space="preserve">powinno </w:t>
      </w:r>
      <w:r w:rsidR="005209C9">
        <w:rPr>
          <w:rFonts w:ascii="Arial Narrow" w:eastAsiaTheme="minorHAnsi" w:hAnsi="Arial Narrow" w:cs="Arial Narrow"/>
          <w:color w:val="000000" w:themeColor="text1"/>
          <w:sz w:val="22"/>
          <w:szCs w:val="22"/>
          <w:lang w:eastAsia="en-US"/>
        </w:rPr>
        <w:t xml:space="preserve">więc </w:t>
      </w:r>
      <w:r w:rsidRPr="00D37EF5">
        <w:rPr>
          <w:rFonts w:ascii="Arial Narrow" w:eastAsiaTheme="minorHAnsi" w:hAnsi="Arial Narrow" w:cs="Arial Narrow"/>
          <w:color w:val="000000" w:themeColor="text1"/>
          <w:sz w:val="22"/>
          <w:szCs w:val="22"/>
          <w:lang w:eastAsia="en-US"/>
        </w:rPr>
        <w:t xml:space="preserve">wzmocnić działania zmierzające do aktywizacji środowiskowej i społecznej ukierunkowanej na usługi opiekuńcze i specjalistyczne dla osób starszych. </w:t>
      </w:r>
      <w:r w:rsidRPr="006F4B1D">
        <w:rPr>
          <w:rFonts w:ascii="Arial Narrow" w:eastAsiaTheme="minorHAnsi" w:hAnsi="Arial Narrow" w:cs="Arial Narrow"/>
          <w:sz w:val="22"/>
          <w:szCs w:val="22"/>
          <w:lang w:eastAsia="en-US"/>
        </w:rPr>
        <w:t xml:space="preserve">Niewątpliwie sytuacja </w:t>
      </w:r>
      <w:r w:rsidR="004A0C69">
        <w:rPr>
          <w:rFonts w:ascii="Arial Narrow" w:eastAsiaTheme="minorHAnsi" w:hAnsi="Arial Narrow" w:cs="Arial Narrow"/>
          <w:sz w:val="22"/>
          <w:szCs w:val="22"/>
          <w:lang w:eastAsia="en-US"/>
        </w:rPr>
        <w:br/>
      </w:r>
      <w:r w:rsidRPr="006F4B1D">
        <w:rPr>
          <w:rFonts w:ascii="Arial Narrow" w:eastAsiaTheme="minorHAnsi" w:hAnsi="Arial Narrow" w:cs="Arial Narrow"/>
          <w:sz w:val="22"/>
          <w:szCs w:val="22"/>
          <w:lang w:eastAsia="en-US"/>
        </w:rPr>
        <w:t>ta jest odzwierciedleniem zjawiska starzenia się społeczeństwa.</w:t>
      </w:r>
      <w:r w:rsidRPr="00D37EF5">
        <w:rPr>
          <w:rFonts w:ascii="Arial Narrow" w:eastAsiaTheme="minorHAnsi" w:hAnsi="Arial Narrow" w:cs="Arial Narrow"/>
          <w:color w:val="000000" w:themeColor="text1"/>
          <w:sz w:val="22"/>
          <w:szCs w:val="22"/>
          <w:lang w:eastAsia="en-US"/>
        </w:rPr>
        <w:t xml:space="preserve"> Zauważalny jest spadek dzietności oraz </w:t>
      </w:r>
      <w:r w:rsidR="005209C9">
        <w:rPr>
          <w:rFonts w:ascii="Arial Narrow" w:eastAsiaTheme="minorHAnsi" w:hAnsi="Arial Narrow" w:cs="Arial Narrow"/>
          <w:color w:val="000000" w:themeColor="text1"/>
          <w:sz w:val="22"/>
          <w:szCs w:val="22"/>
          <w:lang w:eastAsia="en-US"/>
        </w:rPr>
        <w:t xml:space="preserve">liczby </w:t>
      </w:r>
      <w:r w:rsidRPr="00D37EF5">
        <w:rPr>
          <w:rFonts w:ascii="Arial Narrow" w:eastAsiaTheme="minorHAnsi" w:hAnsi="Arial Narrow" w:cs="Arial Narrow"/>
          <w:color w:val="000000" w:themeColor="text1"/>
          <w:sz w:val="22"/>
          <w:szCs w:val="22"/>
          <w:lang w:eastAsia="en-US"/>
        </w:rPr>
        <w:t>rodzin wielopokoleniowych, co w przyszłości może rodzić dysfunkcje rodzinne. Istniejący system wsparcia społecznego osób starszych może okazać się niewystarczający. Wsparcie systemowe osób starszych będzie musiało</w:t>
      </w:r>
      <w:r w:rsidR="00982F54">
        <w:rPr>
          <w:rFonts w:ascii="Arial Narrow" w:eastAsiaTheme="minorHAnsi" w:hAnsi="Arial Narrow" w:cs="Arial Narrow"/>
          <w:color w:val="000000" w:themeColor="text1"/>
          <w:sz w:val="22"/>
          <w:szCs w:val="22"/>
          <w:lang w:eastAsia="en-US"/>
        </w:rPr>
        <w:t xml:space="preserve"> </w:t>
      </w:r>
      <w:r w:rsidRPr="00D37EF5">
        <w:rPr>
          <w:rFonts w:ascii="Arial Narrow" w:eastAsiaTheme="minorHAnsi" w:hAnsi="Arial Narrow" w:cs="Arial Narrow"/>
          <w:color w:val="000000" w:themeColor="text1"/>
          <w:sz w:val="22"/>
          <w:szCs w:val="22"/>
          <w:lang w:eastAsia="en-US"/>
        </w:rPr>
        <w:t>w większym stopniu uwzględniać potrzeby wynikające z prognozowanych danych statystycznych. Należałoby również rozwinąć usługi w zakresie:</w:t>
      </w:r>
    </w:p>
    <w:p w:rsidR="00D37EF5" w:rsidRPr="00D37EF5" w:rsidRDefault="00D37EF5" w:rsidP="00A02F56">
      <w:pPr>
        <w:numPr>
          <w:ilvl w:val="0"/>
          <w:numId w:val="36"/>
        </w:numPr>
        <w:spacing w:line="360" w:lineRule="auto"/>
        <w:ind w:left="426"/>
        <w:jc w:val="both"/>
        <w:rPr>
          <w:rFonts w:ascii="Arial Narrow" w:eastAsiaTheme="minorHAnsi" w:hAnsi="Arial Narrow" w:cs="Arial Narrow"/>
          <w:color w:val="000000" w:themeColor="text1"/>
          <w:sz w:val="22"/>
          <w:szCs w:val="22"/>
          <w:lang w:eastAsia="en-US"/>
        </w:rPr>
      </w:pPr>
      <w:r w:rsidRPr="00D37EF5">
        <w:rPr>
          <w:rFonts w:ascii="Arial Narrow" w:eastAsiaTheme="minorHAnsi" w:hAnsi="Arial Narrow" w:cs="Arial Narrow"/>
          <w:color w:val="000000" w:themeColor="text1"/>
          <w:sz w:val="22"/>
          <w:szCs w:val="22"/>
          <w:lang w:eastAsia="en-US"/>
        </w:rPr>
        <w:t>rehabilitacji,</w:t>
      </w:r>
    </w:p>
    <w:p w:rsidR="00D37EF5" w:rsidRPr="00D37EF5" w:rsidRDefault="00D37EF5" w:rsidP="00A02F56">
      <w:pPr>
        <w:numPr>
          <w:ilvl w:val="0"/>
          <w:numId w:val="36"/>
        </w:numPr>
        <w:spacing w:line="360" w:lineRule="auto"/>
        <w:ind w:left="426"/>
        <w:jc w:val="both"/>
        <w:rPr>
          <w:rFonts w:ascii="Arial Narrow" w:eastAsiaTheme="minorHAnsi" w:hAnsi="Arial Narrow" w:cs="Arial Narrow"/>
          <w:color w:val="000000" w:themeColor="text1"/>
          <w:sz w:val="22"/>
          <w:szCs w:val="22"/>
          <w:lang w:eastAsia="en-US"/>
        </w:rPr>
      </w:pPr>
      <w:r w:rsidRPr="00D37EF5">
        <w:rPr>
          <w:rFonts w:ascii="Arial Narrow" w:eastAsiaTheme="minorHAnsi" w:hAnsi="Arial Narrow" w:cs="Arial Narrow"/>
          <w:color w:val="000000" w:themeColor="text1"/>
          <w:sz w:val="22"/>
          <w:szCs w:val="22"/>
          <w:lang w:eastAsia="en-US"/>
        </w:rPr>
        <w:t>poprawy bytowej osób starszych,</w:t>
      </w:r>
    </w:p>
    <w:p w:rsidR="00D37EF5" w:rsidRPr="00D37EF5" w:rsidRDefault="00D37EF5" w:rsidP="00A02F56">
      <w:pPr>
        <w:numPr>
          <w:ilvl w:val="0"/>
          <w:numId w:val="36"/>
        </w:numPr>
        <w:spacing w:line="360" w:lineRule="auto"/>
        <w:ind w:left="426"/>
        <w:jc w:val="both"/>
        <w:rPr>
          <w:rFonts w:ascii="Arial Narrow" w:eastAsiaTheme="minorHAnsi" w:hAnsi="Arial Narrow" w:cs="Arial Narrow"/>
          <w:color w:val="000000" w:themeColor="text1"/>
          <w:sz w:val="22"/>
          <w:szCs w:val="22"/>
          <w:lang w:eastAsia="en-US"/>
        </w:rPr>
      </w:pPr>
      <w:r w:rsidRPr="00D37EF5">
        <w:rPr>
          <w:rFonts w:ascii="Arial Narrow" w:eastAsiaTheme="minorHAnsi" w:hAnsi="Arial Narrow" w:cs="Arial Narrow"/>
          <w:color w:val="000000" w:themeColor="text1"/>
          <w:sz w:val="22"/>
          <w:szCs w:val="22"/>
          <w:lang w:eastAsia="en-US"/>
        </w:rPr>
        <w:t>opieki długoterminowej i hospicyjnej,</w:t>
      </w:r>
    </w:p>
    <w:p w:rsidR="00D37EF5" w:rsidRPr="00D37EF5" w:rsidRDefault="00D37EF5" w:rsidP="00A02F56">
      <w:pPr>
        <w:numPr>
          <w:ilvl w:val="0"/>
          <w:numId w:val="36"/>
        </w:numPr>
        <w:spacing w:line="360" w:lineRule="auto"/>
        <w:ind w:left="426"/>
        <w:jc w:val="both"/>
        <w:rPr>
          <w:rFonts w:ascii="Arial Narrow" w:eastAsiaTheme="minorHAnsi" w:hAnsi="Arial Narrow" w:cs="Arial Narrow"/>
          <w:color w:val="000000" w:themeColor="text1"/>
          <w:sz w:val="22"/>
          <w:szCs w:val="22"/>
          <w:lang w:eastAsia="en-US"/>
        </w:rPr>
      </w:pPr>
      <w:r w:rsidRPr="00D37EF5">
        <w:rPr>
          <w:rFonts w:ascii="Arial Narrow" w:eastAsiaTheme="minorHAnsi" w:hAnsi="Arial Narrow" w:cs="Arial Narrow"/>
          <w:color w:val="000000" w:themeColor="text1"/>
          <w:sz w:val="22"/>
          <w:szCs w:val="22"/>
          <w:lang w:eastAsia="en-US"/>
        </w:rPr>
        <w:t>pomocy instytucjonalnej (np. domy pomocy społecznej, domy dziennego pobytu, hospicja),</w:t>
      </w:r>
    </w:p>
    <w:p w:rsidR="00D37EF5" w:rsidRPr="00D37EF5" w:rsidRDefault="00D37EF5" w:rsidP="00A02F56">
      <w:pPr>
        <w:numPr>
          <w:ilvl w:val="0"/>
          <w:numId w:val="36"/>
        </w:numPr>
        <w:spacing w:line="360" w:lineRule="auto"/>
        <w:ind w:left="426"/>
        <w:jc w:val="both"/>
        <w:rPr>
          <w:rFonts w:ascii="Arial Narrow" w:eastAsiaTheme="minorHAnsi" w:hAnsi="Arial Narrow" w:cs="Arial Narrow"/>
          <w:color w:val="000000" w:themeColor="text1"/>
          <w:sz w:val="22"/>
          <w:szCs w:val="22"/>
          <w:lang w:eastAsia="en-US"/>
        </w:rPr>
      </w:pPr>
      <w:r w:rsidRPr="00D37EF5">
        <w:rPr>
          <w:rFonts w:ascii="Arial Narrow" w:eastAsiaTheme="minorHAnsi" w:hAnsi="Arial Narrow" w:cs="Arial Narrow"/>
          <w:color w:val="000000" w:themeColor="text1"/>
          <w:sz w:val="22"/>
          <w:szCs w:val="22"/>
          <w:lang w:eastAsia="en-US"/>
        </w:rPr>
        <w:t>wzmocnienia potencjału osób starszych poprzez aktywizację,</w:t>
      </w:r>
    </w:p>
    <w:p w:rsidR="00D37EF5" w:rsidRPr="00D37EF5" w:rsidRDefault="00D37EF5" w:rsidP="00A02F56">
      <w:pPr>
        <w:numPr>
          <w:ilvl w:val="0"/>
          <w:numId w:val="36"/>
        </w:numPr>
        <w:spacing w:line="360" w:lineRule="auto"/>
        <w:ind w:left="426"/>
        <w:jc w:val="both"/>
        <w:rPr>
          <w:rFonts w:ascii="Arial Narrow" w:eastAsiaTheme="minorHAnsi" w:hAnsi="Arial Narrow" w:cs="Arial Narrow"/>
          <w:color w:val="000000" w:themeColor="text1"/>
          <w:sz w:val="22"/>
          <w:szCs w:val="22"/>
          <w:lang w:eastAsia="en-US"/>
        </w:rPr>
      </w:pPr>
      <w:r w:rsidRPr="00D37EF5">
        <w:rPr>
          <w:rFonts w:ascii="Arial Narrow" w:eastAsiaTheme="minorHAnsi" w:hAnsi="Arial Narrow" w:cs="Arial Narrow"/>
          <w:color w:val="000000" w:themeColor="text1"/>
          <w:sz w:val="22"/>
          <w:szCs w:val="22"/>
          <w:lang w:eastAsia="en-US"/>
        </w:rPr>
        <w:t>pomocy psychologicznej,</w:t>
      </w:r>
    </w:p>
    <w:p w:rsidR="00D37EF5" w:rsidRPr="00D37EF5" w:rsidRDefault="005209C9" w:rsidP="00A02F56">
      <w:pPr>
        <w:numPr>
          <w:ilvl w:val="0"/>
          <w:numId w:val="36"/>
        </w:numPr>
        <w:spacing w:line="360" w:lineRule="auto"/>
        <w:ind w:left="426"/>
        <w:jc w:val="both"/>
        <w:rPr>
          <w:rFonts w:ascii="Arial Narrow" w:eastAsiaTheme="minorHAnsi" w:hAnsi="Arial Narrow" w:cs="Arial Narrow"/>
          <w:color w:val="000000" w:themeColor="text1"/>
          <w:sz w:val="22"/>
          <w:szCs w:val="22"/>
          <w:lang w:eastAsia="en-US"/>
        </w:rPr>
      </w:pPr>
      <w:r>
        <w:rPr>
          <w:rFonts w:ascii="Arial Narrow" w:eastAsiaTheme="minorHAnsi" w:hAnsi="Arial Narrow" w:cs="Arial Narrow"/>
          <w:color w:val="000000" w:themeColor="text1"/>
          <w:sz w:val="22"/>
          <w:szCs w:val="22"/>
          <w:lang w:eastAsia="en-US"/>
        </w:rPr>
        <w:t>dostosowania</w:t>
      </w:r>
      <w:r w:rsidR="00D37EF5" w:rsidRPr="00D37EF5">
        <w:rPr>
          <w:rFonts w:ascii="Arial Narrow" w:eastAsiaTheme="minorHAnsi" w:hAnsi="Arial Narrow" w:cs="Arial Narrow"/>
          <w:color w:val="000000" w:themeColor="text1"/>
          <w:sz w:val="22"/>
          <w:szCs w:val="22"/>
          <w:lang w:eastAsia="en-US"/>
        </w:rPr>
        <w:t xml:space="preserve"> programów krajowych na rzecz aktywizacji osób starszych.</w:t>
      </w:r>
    </w:p>
    <w:p w:rsidR="00D37EF5" w:rsidRPr="00D37EF5" w:rsidRDefault="00D37EF5" w:rsidP="00D37EF5">
      <w:pPr>
        <w:spacing w:line="360" w:lineRule="auto"/>
        <w:jc w:val="both"/>
        <w:rPr>
          <w:rFonts w:ascii="Arial Narrow" w:eastAsiaTheme="minorHAnsi" w:hAnsi="Arial Narrow" w:cstheme="minorBidi"/>
          <w:sz w:val="22"/>
          <w:szCs w:val="22"/>
          <w:lang w:eastAsia="en-US"/>
        </w:rPr>
      </w:pPr>
    </w:p>
    <w:p w:rsidR="00D37EF5" w:rsidRPr="001F4535" w:rsidRDefault="00D37EF5" w:rsidP="000E1CCB">
      <w:pPr>
        <w:pStyle w:val="Akapitzlist"/>
        <w:numPr>
          <w:ilvl w:val="1"/>
          <w:numId w:val="32"/>
        </w:numPr>
        <w:spacing w:line="360" w:lineRule="auto"/>
        <w:ind w:left="426" w:hanging="426"/>
        <w:jc w:val="both"/>
        <w:rPr>
          <w:rFonts w:ascii="Arial Narrow" w:eastAsiaTheme="minorHAnsi" w:hAnsi="Arial Narrow" w:cstheme="minorBidi"/>
          <w:b/>
          <w:color w:val="FF0000"/>
          <w:sz w:val="22"/>
          <w:szCs w:val="22"/>
          <w:lang w:eastAsia="en-US"/>
        </w:rPr>
      </w:pPr>
      <w:r w:rsidRPr="001F4535">
        <w:rPr>
          <w:rFonts w:ascii="Arial Narrow" w:eastAsiaTheme="minorHAnsi" w:hAnsi="Arial Narrow" w:cstheme="minorBidi"/>
          <w:b/>
          <w:sz w:val="22"/>
          <w:szCs w:val="22"/>
          <w:lang w:eastAsia="en-US"/>
        </w:rPr>
        <w:t xml:space="preserve">Ubóstwo </w:t>
      </w:r>
    </w:p>
    <w:p w:rsidR="00D37EF5" w:rsidRPr="00D37EF5" w:rsidRDefault="00D37EF5" w:rsidP="00EE385A">
      <w:pPr>
        <w:spacing w:line="360" w:lineRule="auto"/>
        <w:ind w:firstLine="708"/>
        <w:jc w:val="both"/>
        <w:rPr>
          <w:rFonts w:ascii="Arial Narrow" w:eastAsiaTheme="minorHAnsi" w:hAnsi="Arial Narrow" w:cstheme="minorBidi"/>
          <w:sz w:val="22"/>
          <w:szCs w:val="22"/>
          <w:lang w:eastAsia="en-US"/>
        </w:rPr>
      </w:pPr>
      <w:r w:rsidRPr="00D37EF5">
        <w:rPr>
          <w:rFonts w:ascii="Arial Narrow" w:eastAsiaTheme="minorHAnsi" w:hAnsi="Arial Narrow" w:cstheme="minorBidi"/>
          <w:sz w:val="22"/>
          <w:szCs w:val="22"/>
          <w:lang w:eastAsia="en-US"/>
        </w:rPr>
        <w:t xml:space="preserve">W województwie lubuskim występuje największy odsetek gospodarstw domowych ubogich </w:t>
      </w:r>
      <w:r w:rsidR="002919A3">
        <w:rPr>
          <w:rFonts w:ascii="Arial Narrow" w:eastAsiaTheme="minorHAnsi" w:hAnsi="Arial Narrow" w:cstheme="minorBidi"/>
          <w:sz w:val="22"/>
          <w:szCs w:val="22"/>
          <w:lang w:eastAsia="en-US"/>
        </w:rPr>
        <w:t xml:space="preserve">- </w:t>
      </w:r>
      <w:r w:rsidRPr="00D37EF5">
        <w:rPr>
          <w:rFonts w:ascii="Arial Narrow" w:eastAsiaTheme="minorHAnsi" w:hAnsi="Arial Narrow" w:cstheme="minorBidi"/>
          <w:sz w:val="22"/>
          <w:szCs w:val="22"/>
          <w:lang w:eastAsia="en-US"/>
        </w:rPr>
        <w:t xml:space="preserve">ok. 4,4 %, największa głębokość ubóstwa </w:t>
      </w:r>
      <w:r w:rsidR="002919A3">
        <w:rPr>
          <w:rFonts w:ascii="Arial Narrow" w:eastAsiaTheme="minorHAnsi" w:hAnsi="Arial Narrow" w:cstheme="minorBidi"/>
          <w:sz w:val="22"/>
          <w:szCs w:val="22"/>
          <w:lang w:eastAsia="en-US"/>
        </w:rPr>
        <w:t xml:space="preserve">- </w:t>
      </w:r>
      <w:r w:rsidRPr="00D37EF5">
        <w:rPr>
          <w:rFonts w:ascii="Arial Narrow" w:eastAsiaTheme="minorHAnsi" w:hAnsi="Arial Narrow" w:cstheme="minorBidi"/>
          <w:sz w:val="22"/>
          <w:szCs w:val="22"/>
          <w:lang w:eastAsia="en-US"/>
        </w:rPr>
        <w:t>44,1%</w:t>
      </w:r>
      <w:r w:rsidR="002919A3">
        <w:rPr>
          <w:rFonts w:ascii="Arial Narrow" w:eastAsiaTheme="minorHAnsi" w:hAnsi="Arial Narrow" w:cstheme="minorBidi"/>
          <w:sz w:val="22"/>
          <w:szCs w:val="22"/>
          <w:lang w:eastAsia="en-US"/>
        </w:rPr>
        <w:t xml:space="preserve"> (rozumiana jako różnica między granicą ubóstwa a otrzymywanym dochodem)</w:t>
      </w:r>
      <w:r w:rsidRPr="00D37EF5">
        <w:rPr>
          <w:rFonts w:ascii="Arial Narrow" w:eastAsiaTheme="minorHAnsi" w:hAnsi="Arial Narrow" w:cstheme="minorBidi"/>
          <w:sz w:val="22"/>
          <w:szCs w:val="22"/>
          <w:lang w:eastAsia="en-US"/>
        </w:rPr>
        <w:t xml:space="preserve">, najwyższa intensywność oraz jego dotkliwość i zasięg. Potwierdzeniem są dane </w:t>
      </w:r>
      <w:r w:rsidRPr="00D37EF5">
        <w:rPr>
          <w:rFonts w:ascii="Arial Narrow" w:eastAsiaTheme="minorHAnsi" w:hAnsi="Arial Narrow" w:cstheme="minorBidi"/>
          <w:i/>
          <w:sz w:val="22"/>
          <w:szCs w:val="22"/>
          <w:lang w:eastAsia="en-US"/>
        </w:rPr>
        <w:t xml:space="preserve">Diagnozy społecznej 2013 Warunki i jakość życia Polaków </w:t>
      </w:r>
      <w:r w:rsidRPr="00D37EF5">
        <w:rPr>
          <w:rFonts w:ascii="Arial Narrow" w:eastAsiaTheme="minorHAnsi" w:hAnsi="Arial Narrow" w:cstheme="minorBidi"/>
          <w:sz w:val="22"/>
          <w:szCs w:val="22"/>
          <w:lang w:eastAsia="en-US"/>
        </w:rPr>
        <w:t>pod redak</w:t>
      </w:r>
      <w:r w:rsidR="00A02F56">
        <w:rPr>
          <w:rFonts w:ascii="Arial Narrow" w:eastAsiaTheme="minorHAnsi" w:hAnsi="Arial Narrow" w:cstheme="minorBidi"/>
          <w:sz w:val="22"/>
          <w:szCs w:val="22"/>
          <w:lang w:eastAsia="en-US"/>
        </w:rPr>
        <w:t>cją T. Czapińskiego i T. Panka.</w:t>
      </w:r>
      <w:r w:rsidR="002919A3">
        <w:rPr>
          <w:rFonts w:ascii="Arial Narrow" w:eastAsiaTheme="minorHAnsi" w:hAnsi="Arial Narrow" w:cstheme="minorBidi"/>
          <w:sz w:val="22"/>
          <w:szCs w:val="22"/>
          <w:lang w:eastAsia="en-US"/>
        </w:rPr>
        <w:t xml:space="preserve"> </w:t>
      </w:r>
      <w:r w:rsidRPr="00D37EF5">
        <w:rPr>
          <w:rFonts w:ascii="Arial Narrow" w:eastAsiaTheme="minorHAnsi" w:hAnsi="Arial Narrow" w:cstheme="minorBidi"/>
          <w:sz w:val="22"/>
          <w:szCs w:val="22"/>
          <w:lang w:eastAsia="en-US"/>
        </w:rPr>
        <w:t>W przekroju wojewódzkim</w:t>
      </w:r>
      <w:r w:rsidR="0010798D">
        <w:rPr>
          <w:rFonts w:ascii="Arial Narrow" w:eastAsiaTheme="minorHAnsi" w:hAnsi="Arial Narrow" w:cstheme="minorBidi"/>
          <w:sz w:val="22"/>
          <w:szCs w:val="22"/>
          <w:lang w:eastAsia="en-US"/>
        </w:rPr>
        <w:t xml:space="preserve"> </w:t>
      </w:r>
      <w:r w:rsidRPr="00D37EF5">
        <w:rPr>
          <w:rFonts w:ascii="Arial Narrow" w:eastAsiaTheme="minorHAnsi" w:hAnsi="Arial Narrow" w:cstheme="minorBidi"/>
          <w:sz w:val="22"/>
          <w:szCs w:val="22"/>
          <w:lang w:eastAsia="en-US"/>
        </w:rPr>
        <w:t xml:space="preserve">w </w:t>
      </w:r>
      <w:proofErr w:type="spellStart"/>
      <w:r w:rsidRPr="00D37EF5">
        <w:rPr>
          <w:rFonts w:ascii="Arial Narrow" w:eastAsiaTheme="minorHAnsi" w:hAnsi="Arial Narrow" w:cstheme="minorBidi"/>
          <w:sz w:val="22"/>
          <w:szCs w:val="22"/>
          <w:lang w:eastAsia="en-US"/>
        </w:rPr>
        <w:t>Lubuskiem</w:t>
      </w:r>
      <w:proofErr w:type="spellEnd"/>
      <w:r w:rsidRPr="00D37EF5">
        <w:rPr>
          <w:rFonts w:ascii="Arial Narrow" w:eastAsiaTheme="minorHAnsi" w:hAnsi="Arial Narrow" w:cstheme="minorBidi"/>
          <w:sz w:val="22"/>
          <w:szCs w:val="22"/>
          <w:lang w:eastAsia="en-US"/>
        </w:rPr>
        <w:t xml:space="preserve"> najczęściej występuje wykluczenie fizyczne (związane z wiekiem 50+ lat, niepełnosprawnością</w:t>
      </w:r>
      <w:r w:rsidR="00982F54">
        <w:rPr>
          <w:rFonts w:ascii="Arial Narrow" w:eastAsiaTheme="minorHAnsi" w:hAnsi="Arial Narrow" w:cstheme="minorBidi"/>
          <w:sz w:val="22"/>
          <w:szCs w:val="22"/>
          <w:lang w:eastAsia="en-US"/>
        </w:rPr>
        <w:t xml:space="preserve"> </w:t>
      </w:r>
      <w:r w:rsidRPr="00D37EF5">
        <w:rPr>
          <w:rFonts w:ascii="Arial Narrow" w:eastAsiaTheme="minorHAnsi" w:hAnsi="Arial Narrow" w:cstheme="minorBidi"/>
          <w:sz w:val="22"/>
          <w:szCs w:val="22"/>
          <w:lang w:eastAsia="en-US"/>
        </w:rPr>
        <w:t xml:space="preserve">i samotnością). Tym wykluczeniem mieszkańcy województwa lubuskiego są również </w:t>
      </w:r>
      <w:r w:rsidRPr="00D37EF5">
        <w:rPr>
          <w:rFonts w:ascii="Arial Narrow" w:eastAsiaTheme="minorHAnsi" w:hAnsi="Arial Narrow" w:cstheme="minorBidi"/>
          <w:sz w:val="22"/>
          <w:szCs w:val="22"/>
          <w:lang w:eastAsia="en-US"/>
        </w:rPr>
        <w:lastRenderedPageBreak/>
        <w:t xml:space="preserve">najbardziej </w:t>
      </w:r>
      <w:r w:rsidR="00190867">
        <w:rPr>
          <w:rFonts w:ascii="Arial Narrow" w:eastAsiaTheme="minorHAnsi" w:hAnsi="Arial Narrow" w:cstheme="minorBidi"/>
          <w:sz w:val="22"/>
          <w:szCs w:val="22"/>
          <w:lang w:eastAsia="en-US"/>
        </w:rPr>
        <w:t>zagrożeni</w:t>
      </w:r>
      <w:r w:rsidRPr="00D37EF5">
        <w:rPr>
          <w:rFonts w:ascii="Arial Narrow" w:eastAsiaTheme="minorHAnsi" w:hAnsi="Arial Narrow" w:cstheme="minorBidi"/>
          <w:sz w:val="22"/>
          <w:szCs w:val="22"/>
          <w:lang w:eastAsia="en-US"/>
        </w:rPr>
        <w:t>.</w:t>
      </w:r>
      <w:r w:rsidR="00982F54">
        <w:rPr>
          <w:rFonts w:ascii="Arial Narrow" w:eastAsiaTheme="minorHAnsi" w:hAnsi="Arial Narrow" w:cstheme="minorBidi"/>
          <w:sz w:val="22"/>
          <w:szCs w:val="22"/>
          <w:lang w:eastAsia="en-US"/>
        </w:rPr>
        <w:t xml:space="preserve"> </w:t>
      </w:r>
      <w:r w:rsidRPr="00D37EF5">
        <w:rPr>
          <w:rFonts w:ascii="Arial Narrow" w:eastAsiaTheme="minorHAnsi" w:hAnsi="Arial Narrow" w:cstheme="minorBidi"/>
          <w:sz w:val="22"/>
          <w:szCs w:val="22"/>
          <w:lang w:eastAsia="en-US"/>
        </w:rPr>
        <w:t xml:space="preserve">W mniejszej skali narażeni są </w:t>
      </w:r>
      <w:r w:rsidR="00190867">
        <w:rPr>
          <w:rFonts w:ascii="Arial Narrow" w:eastAsiaTheme="minorHAnsi" w:hAnsi="Arial Narrow" w:cstheme="minorBidi"/>
          <w:sz w:val="22"/>
          <w:szCs w:val="22"/>
          <w:lang w:eastAsia="en-US"/>
        </w:rPr>
        <w:t xml:space="preserve">na </w:t>
      </w:r>
      <w:r w:rsidRPr="00D37EF5">
        <w:rPr>
          <w:rFonts w:ascii="Arial Narrow" w:eastAsiaTheme="minorHAnsi" w:hAnsi="Arial Narrow" w:cstheme="minorBidi"/>
          <w:sz w:val="22"/>
          <w:szCs w:val="22"/>
          <w:lang w:eastAsia="en-US"/>
        </w:rPr>
        <w:t>wykluczenie normatywn</w:t>
      </w:r>
      <w:r w:rsidR="00190867">
        <w:rPr>
          <w:rFonts w:ascii="Arial Narrow" w:eastAsiaTheme="minorHAnsi" w:hAnsi="Arial Narrow" w:cstheme="minorBidi"/>
          <w:sz w:val="22"/>
          <w:szCs w:val="22"/>
          <w:lang w:eastAsia="en-US"/>
        </w:rPr>
        <w:t>e</w:t>
      </w:r>
      <w:r w:rsidRPr="00D37EF5">
        <w:rPr>
          <w:rFonts w:ascii="Arial Narrow" w:eastAsiaTheme="minorHAnsi" w:hAnsi="Arial Narrow" w:cstheme="minorBidi"/>
          <w:sz w:val="22"/>
          <w:szCs w:val="22"/>
          <w:lang w:eastAsia="en-US"/>
        </w:rPr>
        <w:t xml:space="preserve"> (związan</w:t>
      </w:r>
      <w:r w:rsidR="00190867">
        <w:rPr>
          <w:rFonts w:ascii="Arial Narrow" w:eastAsiaTheme="minorHAnsi" w:hAnsi="Arial Narrow" w:cstheme="minorBidi"/>
          <w:sz w:val="22"/>
          <w:szCs w:val="22"/>
          <w:lang w:eastAsia="en-US"/>
        </w:rPr>
        <w:t>e</w:t>
      </w:r>
      <w:r w:rsidRPr="00D37EF5">
        <w:rPr>
          <w:rFonts w:ascii="Arial Narrow" w:eastAsiaTheme="minorHAnsi" w:hAnsi="Arial Narrow" w:cstheme="minorBidi"/>
          <w:sz w:val="22"/>
          <w:szCs w:val="22"/>
          <w:lang w:eastAsia="en-US"/>
        </w:rPr>
        <w:t xml:space="preserve"> z samotnością, wykształceniem poniżej średniego, uzależnieniem, konfliktem z prawem i poczuciem dyskryminacji) i materialn</w:t>
      </w:r>
      <w:r w:rsidR="00190867">
        <w:rPr>
          <w:rFonts w:ascii="Arial Narrow" w:eastAsiaTheme="minorHAnsi" w:hAnsi="Arial Narrow" w:cstheme="minorBidi"/>
          <w:sz w:val="22"/>
          <w:szCs w:val="22"/>
          <w:lang w:eastAsia="en-US"/>
        </w:rPr>
        <w:t>e</w:t>
      </w:r>
      <w:r w:rsidRPr="00D37EF5">
        <w:rPr>
          <w:rFonts w:ascii="Arial Narrow" w:eastAsiaTheme="minorHAnsi" w:hAnsi="Arial Narrow" w:cstheme="minorBidi"/>
          <w:sz w:val="22"/>
          <w:szCs w:val="22"/>
          <w:lang w:eastAsia="en-US"/>
        </w:rPr>
        <w:t xml:space="preserve"> (związan</w:t>
      </w:r>
      <w:r w:rsidR="00190867">
        <w:rPr>
          <w:rFonts w:ascii="Arial Narrow" w:eastAsiaTheme="minorHAnsi" w:hAnsi="Arial Narrow" w:cstheme="minorBidi"/>
          <w:sz w:val="22"/>
          <w:szCs w:val="22"/>
          <w:lang w:eastAsia="en-US"/>
        </w:rPr>
        <w:t>e</w:t>
      </w:r>
      <w:r w:rsidRPr="00D37EF5">
        <w:rPr>
          <w:rFonts w:ascii="Arial Narrow" w:eastAsiaTheme="minorHAnsi" w:hAnsi="Arial Narrow" w:cstheme="minorBidi"/>
          <w:sz w:val="22"/>
          <w:szCs w:val="22"/>
          <w:lang w:eastAsia="en-US"/>
        </w:rPr>
        <w:t xml:space="preserve"> z bezrobociem</w:t>
      </w:r>
      <w:r w:rsidR="00190867">
        <w:rPr>
          <w:rFonts w:ascii="Arial Narrow" w:eastAsiaTheme="minorHAnsi" w:hAnsi="Arial Narrow" w:cstheme="minorBidi"/>
          <w:sz w:val="22"/>
          <w:szCs w:val="22"/>
          <w:lang w:eastAsia="en-US"/>
        </w:rPr>
        <w:t>,</w:t>
      </w:r>
      <w:r w:rsidRPr="00D37EF5">
        <w:rPr>
          <w:rFonts w:ascii="Arial Narrow" w:eastAsiaTheme="minorHAnsi" w:hAnsi="Arial Narrow" w:cstheme="minorBidi"/>
          <w:sz w:val="22"/>
          <w:szCs w:val="22"/>
          <w:lang w:eastAsia="en-US"/>
        </w:rPr>
        <w:t xml:space="preserve"> ubóstwem </w:t>
      </w:r>
      <w:r w:rsidR="00190867">
        <w:rPr>
          <w:rFonts w:ascii="Arial Narrow" w:eastAsiaTheme="minorHAnsi" w:hAnsi="Arial Narrow" w:cstheme="minorBidi"/>
          <w:sz w:val="22"/>
          <w:szCs w:val="22"/>
          <w:lang w:eastAsia="en-US"/>
        </w:rPr>
        <w:t>i</w:t>
      </w:r>
      <w:r w:rsidRPr="00D37EF5">
        <w:rPr>
          <w:rFonts w:ascii="Arial Narrow" w:eastAsiaTheme="minorHAnsi" w:hAnsi="Arial Narrow" w:cstheme="minorBidi"/>
          <w:sz w:val="22"/>
          <w:szCs w:val="22"/>
          <w:lang w:eastAsia="en-US"/>
        </w:rPr>
        <w:t xml:space="preserve"> samotnością).</w:t>
      </w:r>
    </w:p>
    <w:p w:rsidR="00D37EF5" w:rsidRPr="00D37EF5" w:rsidRDefault="00D37EF5" w:rsidP="00EE385A">
      <w:pPr>
        <w:spacing w:line="360" w:lineRule="auto"/>
        <w:ind w:firstLine="708"/>
        <w:jc w:val="both"/>
        <w:rPr>
          <w:rFonts w:ascii="Arial Narrow" w:eastAsiaTheme="minorHAnsi" w:hAnsi="Arial Narrow" w:cstheme="minorBidi"/>
          <w:color w:val="000000"/>
          <w:sz w:val="22"/>
          <w:szCs w:val="22"/>
          <w:lang w:eastAsia="en-US"/>
        </w:rPr>
      </w:pPr>
      <w:r w:rsidRPr="00D37EF5">
        <w:rPr>
          <w:rFonts w:ascii="Arial Narrow" w:eastAsiaTheme="minorHAnsi" w:hAnsi="Arial Narrow" w:cstheme="minorBidi"/>
          <w:color w:val="000000"/>
          <w:sz w:val="22"/>
          <w:szCs w:val="22"/>
          <w:lang w:eastAsia="en-US"/>
        </w:rPr>
        <w:t xml:space="preserve">Powołując się na </w:t>
      </w:r>
      <w:r w:rsidRPr="00D37EF5">
        <w:rPr>
          <w:rFonts w:ascii="Arial Narrow" w:eastAsiaTheme="minorHAnsi" w:hAnsi="Arial Narrow" w:cstheme="minorBidi"/>
          <w:color w:val="000000" w:themeColor="text1"/>
          <w:sz w:val="22"/>
          <w:szCs w:val="22"/>
          <w:lang w:eastAsia="en-US"/>
        </w:rPr>
        <w:t xml:space="preserve">projekt Krajowego Programu Przeciwdziałania Ubóstwu i Wykluczeniu Społecznemu 2020, w </w:t>
      </w:r>
      <w:r w:rsidRPr="00D37EF5">
        <w:rPr>
          <w:rFonts w:ascii="Arial Narrow" w:eastAsiaTheme="minorHAnsi" w:hAnsi="Arial Narrow" w:cstheme="minorBidi"/>
          <w:color w:val="000000"/>
          <w:sz w:val="22"/>
          <w:szCs w:val="22"/>
          <w:lang w:eastAsia="en-US"/>
        </w:rPr>
        <w:t xml:space="preserve">którym dokonano charakterystyk regionalnych wskaźnika zagrożenia ubóstwem lub wykluczeniem społecznym w 2011 r. województwo lubuskie znajduje się na drugim miejscu pod względem wielkości tego wskaźnika (37,1%). </w:t>
      </w:r>
    </w:p>
    <w:p w:rsidR="00D37EF5" w:rsidRPr="00D37EF5" w:rsidRDefault="00D37EF5" w:rsidP="00EE385A">
      <w:pPr>
        <w:spacing w:line="360" w:lineRule="auto"/>
        <w:ind w:firstLine="708"/>
        <w:jc w:val="both"/>
        <w:rPr>
          <w:rFonts w:ascii="Arial Narrow" w:eastAsiaTheme="minorHAnsi" w:hAnsi="Arial Narrow" w:cstheme="minorBidi"/>
          <w:color w:val="000000"/>
          <w:sz w:val="22"/>
          <w:szCs w:val="22"/>
          <w:lang w:eastAsia="en-US"/>
        </w:rPr>
      </w:pPr>
      <w:r w:rsidRPr="00D37EF5">
        <w:rPr>
          <w:rFonts w:ascii="Arial Narrow" w:eastAsiaTheme="minorHAnsi" w:hAnsi="Arial Narrow" w:cstheme="minorBidi"/>
          <w:color w:val="000000"/>
          <w:sz w:val="22"/>
          <w:szCs w:val="22"/>
          <w:lang w:eastAsia="en-US"/>
        </w:rPr>
        <w:t xml:space="preserve">Województwo lubuskie plasuje się również w czołówce, jeżeli chodzi o wskaźnik zagrożenia ubóstwem </w:t>
      </w:r>
      <w:r w:rsidRPr="00982F54">
        <w:rPr>
          <w:rFonts w:ascii="Arial Narrow" w:eastAsiaTheme="minorHAnsi" w:hAnsi="Arial Narrow" w:cstheme="minorBidi"/>
          <w:color w:val="000000"/>
          <w:sz w:val="22"/>
          <w:szCs w:val="22"/>
          <w:lang w:eastAsia="en-US"/>
        </w:rPr>
        <w:t>(25,1%), ustępując</w:t>
      </w:r>
      <w:r w:rsidRPr="00D37EF5">
        <w:rPr>
          <w:rFonts w:ascii="Arial Narrow" w:eastAsiaTheme="minorHAnsi" w:hAnsi="Arial Narrow" w:cstheme="minorBidi"/>
          <w:color w:val="000000"/>
          <w:sz w:val="22"/>
          <w:szCs w:val="22"/>
          <w:lang w:eastAsia="en-US"/>
        </w:rPr>
        <w:t xml:space="preserve"> jedynie województwu lubelskiemu (31,3%) oraz świętokrzyskiemu (25,5%). </w:t>
      </w:r>
    </w:p>
    <w:p w:rsidR="00190867" w:rsidRDefault="00190867" w:rsidP="00D37EF5">
      <w:pPr>
        <w:spacing w:line="360" w:lineRule="auto"/>
        <w:jc w:val="both"/>
        <w:rPr>
          <w:rFonts w:ascii="Arial Narrow" w:eastAsiaTheme="minorHAnsi" w:hAnsi="Arial Narrow" w:cstheme="minorBidi"/>
          <w:b/>
          <w:color w:val="000000"/>
          <w:sz w:val="22"/>
          <w:szCs w:val="22"/>
          <w:lang w:eastAsia="en-US"/>
        </w:rPr>
      </w:pPr>
    </w:p>
    <w:p w:rsidR="00D37EF5" w:rsidRPr="00190867" w:rsidRDefault="00D37EF5" w:rsidP="00D37EF5">
      <w:pPr>
        <w:spacing w:line="360" w:lineRule="auto"/>
        <w:jc w:val="both"/>
        <w:rPr>
          <w:rFonts w:ascii="Arial Narrow" w:eastAsiaTheme="minorHAnsi" w:hAnsi="Arial Narrow" w:cstheme="minorBidi"/>
          <w:b/>
          <w:color w:val="000000"/>
          <w:sz w:val="22"/>
          <w:szCs w:val="22"/>
          <w:lang w:eastAsia="en-US"/>
        </w:rPr>
      </w:pPr>
      <w:r w:rsidRPr="00190867">
        <w:rPr>
          <w:rFonts w:ascii="Arial Narrow" w:eastAsiaTheme="minorHAnsi" w:hAnsi="Arial Narrow" w:cstheme="minorBidi"/>
          <w:b/>
          <w:color w:val="000000"/>
          <w:sz w:val="22"/>
          <w:szCs w:val="22"/>
          <w:lang w:eastAsia="en-US"/>
        </w:rPr>
        <w:t xml:space="preserve">Mapa </w:t>
      </w:r>
      <w:r w:rsidR="00190867">
        <w:rPr>
          <w:rFonts w:ascii="Arial Narrow" w:eastAsiaTheme="minorHAnsi" w:hAnsi="Arial Narrow" w:cstheme="minorBidi"/>
          <w:b/>
          <w:color w:val="000000"/>
          <w:sz w:val="22"/>
          <w:szCs w:val="22"/>
          <w:lang w:eastAsia="en-US"/>
        </w:rPr>
        <w:t xml:space="preserve">nr </w:t>
      </w:r>
      <w:r w:rsidRPr="00190867">
        <w:rPr>
          <w:rFonts w:ascii="Arial Narrow" w:eastAsiaTheme="minorHAnsi" w:hAnsi="Arial Narrow" w:cstheme="minorBidi"/>
          <w:b/>
          <w:color w:val="000000"/>
          <w:sz w:val="22"/>
          <w:szCs w:val="22"/>
          <w:lang w:eastAsia="en-US"/>
        </w:rPr>
        <w:t xml:space="preserve">1 i 2 </w:t>
      </w:r>
    </w:p>
    <w:p w:rsidR="00D37EF5" w:rsidRPr="00D37EF5" w:rsidRDefault="00D37EF5" w:rsidP="00D37EF5">
      <w:pPr>
        <w:jc w:val="both"/>
        <w:rPr>
          <w:rFonts w:ascii="Arial Narrow" w:eastAsiaTheme="minorHAnsi" w:hAnsi="Arial Narrow" w:cstheme="minorBidi"/>
          <w:color w:val="000000"/>
          <w:sz w:val="22"/>
          <w:szCs w:val="22"/>
          <w:lang w:eastAsia="en-US"/>
        </w:rPr>
      </w:pPr>
      <w:r w:rsidRPr="00D37EF5">
        <w:rPr>
          <w:rFonts w:ascii="Arial Narrow" w:eastAsiaTheme="minorHAnsi" w:hAnsi="Arial Narrow" w:cstheme="minorBidi"/>
          <w:noProof/>
          <w:color w:val="000000"/>
          <w:sz w:val="22"/>
          <w:szCs w:val="22"/>
        </w:rPr>
        <w:drawing>
          <wp:inline distT="0" distB="0" distL="0" distR="0" wp14:anchorId="3A6AD7F1" wp14:editId="2FEAF984">
            <wp:extent cx="6164580" cy="3584487"/>
            <wp:effectExtent l="0" t="0" r="762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9365" cy="3587269"/>
                    </a:xfrm>
                    <a:prstGeom prst="rect">
                      <a:avLst/>
                    </a:prstGeom>
                    <a:noFill/>
                    <a:ln>
                      <a:noFill/>
                    </a:ln>
                  </pic:spPr>
                </pic:pic>
              </a:graphicData>
            </a:graphic>
          </wp:inline>
        </w:drawing>
      </w:r>
    </w:p>
    <w:p w:rsidR="00D37EF5" w:rsidRPr="00D37EF5" w:rsidRDefault="00D37EF5" w:rsidP="00D37EF5">
      <w:pPr>
        <w:rPr>
          <w:rFonts w:ascii="Arial Narrow" w:eastAsiaTheme="minorHAnsi" w:hAnsi="Arial Narrow" w:cstheme="minorBidi"/>
          <w:i/>
          <w:color w:val="000000"/>
          <w:sz w:val="22"/>
          <w:szCs w:val="22"/>
          <w:lang w:eastAsia="en-US"/>
        </w:rPr>
      </w:pPr>
    </w:p>
    <w:p w:rsidR="00D37EF5" w:rsidRPr="00D37EF5" w:rsidRDefault="00D37EF5" w:rsidP="00D37EF5">
      <w:pPr>
        <w:rPr>
          <w:rFonts w:ascii="Arial Narrow" w:eastAsiaTheme="minorHAnsi" w:hAnsi="Arial Narrow" w:cstheme="minorBidi"/>
          <w:i/>
          <w:color w:val="000000"/>
          <w:sz w:val="22"/>
          <w:szCs w:val="22"/>
          <w:lang w:eastAsia="en-US"/>
        </w:rPr>
      </w:pPr>
      <w:r w:rsidRPr="00D37EF5">
        <w:rPr>
          <w:rFonts w:ascii="Arial Narrow" w:eastAsiaTheme="minorHAnsi" w:hAnsi="Arial Narrow" w:cstheme="minorBidi"/>
          <w:i/>
          <w:color w:val="000000"/>
          <w:sz w:val="22"/>
          <w:szCs w:val="22"/>
          <w:lang w:eastAsia="en-US"/>
        </w:rPr>
        <w:t xml:space="preserve">Źródło: Krajowy Program Przeciwdziałania Ubóstwu i Wykluczeniu Społecznemu 2020 Nowy wymiar aktywnej integracji, Warszawa 2013 r. </w:t>
      </w:r>
    </w:p>
    <w:p w:rsidR="00D37EF5" w:rsidRPr="00D37EF5" w:rsidRDefault="00D37EF5" w:rsidP="00D37EF5">
      <w:pPr>
        <w:spacing w:after="160" w:line="259" w:lineRule="auto"/>
        <w:rPr>
          <w:rFonts w:ascii="Arial Narrow" w:eastAsiaTheme="minorHAnsi" w:hAnsi="Arial Narrow" w:cstheme="minorBidi"/>
          <w:i/>
          <w:color w:val="000000"/>
          <w:sz w:val="22"/>
          <w:szCs w:val="22"/>
          <w:lang w:eastAsia="en-US"/>
        </w:rPr>
      </w:pPr>
      <w:r w:rsidRPr="00D37EF5">
        <w:rPr>
          <w:rFonts w:ascii="Arial Narrow" w:eastAsiaTheme="minorHAnsi" w:hAnsi="Arial Narrow" w:cstheme="minorBidi"/>
          <w:i/>
          <w:color w:val="000000"/>
          <w:sz w:val="22"/>
          <w:szCs w:val="22"/>
          <w:lang w:eastAsia="en-US"/>
        </w:rPr>
        <w:tab/>
      </w:r>
    </w:p>
    <w:p w:rsidR="00D37EF5" w:rsidRPr="00D37EF5" w:rsidRDefault="00D37EF5" w:rsidP="00EE385A">
      <w:pPr>
        <w:autoSpaceDE w:val="0"/>
        <w:autoSpaceDN w:val="0"/>
        <w:adjustRightInd w:val="0"/>
        <w:spacing w:line="360" w:lineRule="auto"/>
        <w:ind w:firstLine="708"/>
        <w:jc w:val="both"/>
        <w:rPr>
          <w:rFonts w:ascii="Arial Narrow" w:hAnsi="Arial Narrow" w:cs="Calibri"/>
          <w:color w:val="000000"/>
          <w:sz w:val="22"/>
          <w:szCs w:val="22"/>
        </w:rPr>
      </w:pPr>
      <w:r w:rsidRPr="00D37EF5">
        <w:rPr>
          <w:rFonts w:ascii="Arial Narrow" w:hAnsi="Arial Narrow" w:cs="Calibri"/>
          <w:color w:val="000000"/>
          <w:sz w:val="22"/>
          <w:szCs w:val="22"/>
        </w:rPr>
        <w:t>Najmniej korzystnie kształtuje się również wskaźnik zagrożenia nis</w:t>
      </w:r>
      <w:r w:rsidR="00A02F56">
        <w:rPr>
          <w:rFonts w:ascii="Arial Narrow" w:hAnsi="Arial Narrow" w:cs="Calibri"/>
          <w:color w:val="000000"/>
          <w:sz w:val="22"/>
          <w:szCs w:val="22"/>
        </w:rPr>
        <w:t>ką intensywnością pracy (13,2%)</w:t>
      </w:r>
      <w:r w:rsidR="00A02F56">
        <w:rPr>
          <w:rFonts w:ascii="Arial Narrow" w:hAnsi="Arial Narrow" w:cs="Calibri"/>
          <w:color w:val="000000"/>
          <w:sz w:val="22"/>
          <w:szCs w:val="22"/>
        </w:rPr>
        <w:br/>
      </w:r>
      <w:r w:rsidRPr="00D37EF5">
        <w:rPr>
          <w:rFonts w:ascii="Arial Narrow" w:hAnsi="Arial Narrow" w:cs="Calibri"/>
          <w:color w:val="000000"/>
          <w:sz w:val="22"/>
          <w:szCs w:val="22"/>
        </w:rPr>
        <w:t>– (czyli udziałem osób w wieku 0—59 lat mieszkających w gospodarstwach domowych o bardzo niskiej intensywności pracy, tzn. takich w których osoby dorosłe (w wieku 18—59 lat) pracują mniej niż 20%</w:t>
      </w:r>
      <w:r w:rsidR="00A02F56">
        <w:rPr>
          <w:rFonts w:ascii="Arial Narrow" w:hAnsi="Arial Narrow" w:cs="Calibri"/>
          <w:color w:val="000000"/>
          <w:sz w:val="22"/>
          <w:szCs w:val="22"/>
        </w:rPr>
        <w:br/>
      </w:r>
      <w:r w:rsidRPr="00D37EF5">
        <w:rPr>
          <w:rFonts w:ascii="Arial Narrow" w:hAnsi="Arial Narrow" w:cs="Calibri"/>
          <w:color w:val="000000"/>
          <w:sz w:val="22"/>
          <w:szCs w:val="22"/>
        </w:rPr>
        <w:t>ich całkowitego potencjału pracy).</w:t>
      </w:r>
    </w:p>
    <w:p w:rsidR="00D37EF5" w:rsidRPr="00D37EF5" w:rsidRDefault="00D37EF5" w:rsidP="00EE385A">
      <w:pPr>
        <w:spacing w:line="360" w:lineRule="auto"/>
        <w:ind w:firstLine="708"/>
        <w:jc w:val="both"/>
        <w:rPr>
          <w:rFonts w:ascii="Arial Narrow" w:eastAsiaTheme="minorHAnsi" w:hAnsi="Arial Narrow" w:cstheme="minorBidi"/>
          <w:i/>
          <w:color w:val="000000"/>
          <w:sz w:val="22"/>
          <w:szCs w:val="22"/>
          <w:lang w:eastAsia="en-US"/>
        </w:rPr>
      </w:pPr>
      <w:r w:rsidRPr="00D37EF5">
        <w:rPr>
          <w:rFonts w:ascii="Arial Narrow" w:eastAsiaTheme="minorHAnsi" w:hAnsi="Arial Narrow" w:cstheme="minorBidi"/>
          <w:sz w:val="22"/>
          <w:szCs w:val="22"/>
          <w:lang w:eastAsia="en-US"/>
        </w:rPr>
        <w:t>Województwo lubuskie charakteryzuje się ponadto najsilniejszą deprywacją materialną (18,8%) – (czyli udziałem osób w gospodarstwach domowych deklarujących brak możliwości realizacji ze względów finansowych przynajmniej 4 z 9 wymienionych potrzeb tj. spożywania mięsa, ryb, co drugi dzień, ogrzewania mieszkania odpowiednio do potrzeb, posiadania telewizora kolorowego, samochodu, pralki, telefonu itp.).</w:t>
      </w:r>
    </w:p>
    <w:p w:rsidR="00D37EF5" w:rsidRPr="00D37EF5" w:rsidRDefault="00D37EF5" w:rsidP="00EE385A">
      <w:pPr>
        <w:spacing w:line="360" w:lineRule="auto"/>
        <w:ind w:firstLine="708"/>
        <w:jc w:val="both"/>
        <w:rPr>
          <w:rFonts w:ascii="Arial Narrow" w:eastAsiaTheme="minorHAnsi" w:hAnsi="Arial Narrow" w:cstheme="minorBidi"/>
          <w:sz w:val="22"/>
          <w:szCs w:val="22"/>
          <w:lang w:eastAsia="en-US"/>
        </w:rPr>
      </w:pPr>
      <w:r w:rsidRPr="00D37EF5">
        <w:rPr>
          <w:rFonts w:ascii="Arial Narrow" w:eastAsiaTheme="minorHAnsi" w:hAnsi="Arial Narrow" w:cstheme="minorBidi"/>
          <w:sz w:val="22"/>
          <w:szCs w:val="22"/>
          <w:lang w:eastAsia="en-US"/>
        </w:rPr>
        <w:lastRenderedPageBreak/>
        <w:t>Minimum socjalne (minimum egzystencji) to suma pieniędzy niezbędna do przeżycia, zapewnia zatem najczęściej jedynie potrzeby żywnościowe i mieszkaniowe. W świetle analizy sytuacji materialnej Lubuszan przedstawionej w opracowaniu „Diagnoza poziomu ubóstwa mieszkańców województwa lubuskiego” poniżej  granicy ubóstwa skrajnego żyło w województwie lubuskim 4,9% ludności, co plasuje region wśród pięciu</w:t>
      </w:r>
      <w:r w:rsidR="00A02F56">
        <w:rPr>
          <w:rFonts w:ascii="Arial Narrow" w:eastAsiaTheme="minorHAnsi" w:hAnsi="Arial Narrow" w:cstheme="minorBidi"/>
          <w:sz w:val="22"/>
          <w:szCs w:val="22"/>
          <w:lang w:eastAsia="en-US"/>
        </w:rPr>
        <w:br/>
      </w:r>
      <w:r w:rsidRPr="00D37EF5">
        <w:rPr>
          <w:rFonts w:ascii="Arial Narrow" w:eastAsiaTheme="minorHAnsi" w:hAnsi="Arial Narrow" w:cstheme="minorBidi"/>
          <w:sz w:val="22"/>
          <w:szCs w:val="22"/>
          <w:lang w:eastAsia="en-US"/>
        </w:rPr>
        <w:t>o najniższych wskaźnikach</w:t>
      </w:r>
      <w:r w:rsidR="002919A3">
        <w:rPr>
          <w:rFonts w:ascii="Arial Narrow" w:eastAsiaTheme="minorHAnsi" w:hAnsi="Arial Narrow" w:cstheme="minorBidi"/>
          <w:sz w:val="22"/>
          <w:szCs w:val="22"/>
          <w:lang w:eastAsia="en-US"/>
        </w:rPr>
        <w:t xml:space="preserve"> (obok świętokrzyskiego, lubelskiego, podkarpackiego i kujawsko-pomorskiego)</w:t>
      </w:r>
      <w:r w:rsidRPr="00D37EF5">
        <w:rPr>
          <w:rFonts w:ascii="Arial Narrow" w:eastAsiaTheme="minorHAnsi" w:hAnsi="Arial Narrow" w:cstheme="minorBidi"/>
          <w:sz w:val="22"/>
          <w:szCs w:val="22"/>
          <w:lang w:eastAsia="en-US"/>
        </w:rPr>
        <w:t>. Zaleca się jednak monitoring skali ubóstwa skrajnego, ponieważ województwo lubuskie odnotowało najwyższy jego wzrost z 2011 na 2012 rok spośród wszystkich regionów. Podobna tendencja dotyczy granicy ubóstwa ustawowego. Niepokojąca jest wysokość wskaźnika zagrożenia ubóstwem relatywnym w województwie lubuskim, które znajduje się wśród trzech regionów najsilniej zagrożonych oraz wśród pięciu regionów o najwyższej tendencji wzrostowej między 2011 a 2012 rokiem.</w:t>
      </w:r>
    </w:p>
    <w:p w:rsidR="00D37EF5" w:rsidRPr="00D37EF5" w:rsidRDefault="00D37EF5" w:rsidP="00D37EF5">
      <w:pPr>
        <w:spacing w:line="360" w:lineRule="auto"/>
        <w:jc w:val="both"/>
        <w:rPr>
          <w:rFonts w:ascii="Arial Narrow" w:eastAsiaTheme="minorHAnsi" w:hAnsi="Arial Narrow" w:cstheme="minorBidi"/>
          <w:sz w:val="22"/>
          <w:szCs w:val="22"/>
          <w:lang w:eastAsia="en-US"/>
        </w:rPr>
      </w:pPr>
    </w:p>
    <w:p w:rsidR="00D37EF5" w:rsidRPr="00D37EF5" w:rsidRDefault="00D37EF5" w:rsidP="00EE385A">
      <w:pPr>
        <w:spacing w:line="360" w:lineRule="auto"/>
        <w:ind w:firstLine="708"/>
        <w:jc w:val="both"/>
        <w:rPr>
          <w:rFonts w:ascii="Arial Narrow" w:eastAsiaTheme="minorHAnsi" w:hAnsi="Arial Narrow" w:cstheme="minorBidi"/>
          <w:sz w:val="22"/>
          <w:szCs w:val="22"/>
          <w:lang w:eastAsia="en-US"/>
        </w:rPr>
      </w:pPr>
      <w:r w:rsidRPr="00D37EF5">
        <w:rPr>
          <w:rFonts w:ascii="Arial Narrow" w:eastAsiaTheme="minorHAnsi" w:hAnsi="Arial Narrow" w:cstheme="minorBidi"/>
          <w:sz w:val="22"/>
          <w:szCs w:val="22"/>
          <w:lang w:eastAsia="en-US"/>
        </w:rPr>
        <w:t>Mieszkańcy województwa sytuację materialną w badaniu „Życie Lubuszan. Współczesność</w:t>
      </w:r>
      <w:r w:rsidR="00982F54">
        <w:rPr>
          <w:rFonts w:ascii="Arial Narrow" w:eastAsiaTheme="minorHAnsi" w:hAnsi="Arial Narrow" w:cstheme="minorBidi"/>
          <w:sz w:val="22"/>
          <w:szCs w:val="22"/>
          <w:lang w:eastAsia="en-US"/>
        </w:rPr>
        <w:br/>
      </w:r>
      <w:r w:rsidRPr="00D37EF5">
        <w:rPr>
          <w:rFonts w:ascii="Arial Narrow" w:eastAsiaTheme="minorHAnsi" w:hAnsi="Arial Narrow" w:cstheme="minorBidi"/>
          <w:sz w:val="22"/>
          <w:szCs w:val="22"/>
          <w:lang w:eastAsia="en-US"/>
        </w:rPr>
        <w:t xml:space="preserve">i perspektywy” oceniają  jako przeciętną lub dobrą (odpowiednio 45% i 33,7%). Są więc raczej zadowoleni </w:t>
      </w:r>
      <w:r w:rsidR="00982F54">
        <w:rPr>
          <w:rFonts w:ascii="Arial Narrow" w:eastAsiaTheme="minorHAnsi" w:hAnsi="Arial Narrow" w:cstheme="minorBidi"/>
          <w:sz w:val="22"/>
          <w:szCs w:val="22"/>
          <w:lang w:eastAsia="en-US"/>
        </w:rPr>
        <w:br/>
      </w:r>
      <w:r w:rsidRPr="00D37EF5">
        <w:rPr>
          <w:rFonts w:ascii="Arial Narrow" w:eastAsiaTheme="minorHAnsi" w:hAnsi="Arial Narrow" w:cstheme="minorBidi"/>
          <w:sz w:val="22"/>
          <w:szCs w:val="22"/>
          <w:lang w:eastAsia="en-US"/>
        </w:rPr>
        <w:t xml:space="preserve">z sytuacji ekonomicznej. Mimo to jednak dość powszechnie sięgają po najtańsze produkty żywnościowe, </w:t>
      </w:r>
      <w:r w:rsidR="00982F54">
        <w:rPr>
          <w:rFonts w:ascii="Arial Narrow" w:eastAsiaTheme="minorHAnsi" w:hAnsi="Arial Narrow" w:cstheme="minorBidi"/>
          <w:sz w:val="22"/>
          <w:szCs w:val="22"/>
          <w:lang w:eastAsia="en-US"/>
        </w:rPr>
        <w:br/>
      </w:r>
      <w:r w:rsidRPr="00D37EF5">
        <w:rPr>
          <w:rFonts w:ascii="Arial Narrow" w:eastAsiaTheme="minorHAnsi" w:hAnsi="Arial Narrow" w:cstheme="minorBidi"/>
          <w:sz w:val="22"/>
          <w:szCs w:val="22"/>
          <w:lang w:eastAsia="en-US"/>
        </w:rPr>
        <w:t>co może świadczyć o stosunkowo niskim progu dochodów i w rzeczywistości wymaga oszczędnego gospodarowania środkami. Mieszkańcy w swoim budżecie znacząco redukują wydatki na zdrowie, co jest zjawiskiem szczególnie niepokojącym. Może</w:t>
      </w:r>
      <w:r w:rsidR="00982F54">
        <w:rPr>
          <w:rFonts w:ascii="Arial Narrow" w:eastAsiaTheme="minorHAnsi" w:hAnsi="Arial Narrow" w:cstheme="minorBidi"/>
          <w:sz w:val="22"/>
          <w:szCs w:val="22"/>
          <w:lang w:eastAsia="en-US"/>
        </w:rPr>
        <w:t xml:space="preserve"> </w:t>
      </w:r>
      <w:r w:rsidRPr="00D37EF5">
        <w:rPr>
          <w:rFonts w:ascii="Arial Narrow" w:eastAsiaTheme="minorHAnsi" w:hAnsi="Arial Narrow" w:cstheme="minorBidi"/>
          <w:sz w:val="22"/>
          <w:szCs w:val="22"/>
          <w:lang w:eastAsia="en-US"/>
        </w:rPr>
        <w:t>to wskazywać na gotowość poświęcania swojego zdrowia dla równoważenia domowych budżetów. Starzenie się społeczeństwa oraz wzrost kosztów leczenia wymaga „inwestowania” w zdrowie i zwiększania nakładów własnych na leczenie i rozwijania innych form aktywności prozdrowotnej wykorzystując możliwości regionu.</w:t>
      </w:r>
    </w:p>
    <w:p w:rsidR="00D37EF5" w:rsidRPr="00D37EF5" w:rsidRDefault="00D37EF5" w:rsidP="00D37EF5">
      <w:pPr>
        <w:spacing w:line="360" w:lineRule="auto"/>
        <w:jc w:val="both"/>
        <w:rPr>
          <w:rFonts w:ascii="Arial Narrow" w:eastAsiaTheme="minorHAnsi" w:hAnsi="Arial Narrow" w:cstheme="minorBidi"/>
          <w:sz w:val="22"/>
          <w:szCs w:val="22"/>
          <w:lang w:eastAsia="en-US"/>
        </w:rPr>
      </w:pPr>
      <w:r w:rsidRPr="00D37EF5">
        <w:rPr>
          <w:rFonts w:ascii="Arial Narrow" w:eastAsiaTheme="minorHAnsi" w:hAnsi="Arial Narrow" w:cstheme="minorBidi"/>
          <w:sz w:val="22"/>
          <w:szCs w:val="22"/>
          <w:lang w:eastAsia="en-US"/>
        </w:rPr>
        <w:t>Nie ulega również wątpliwości, że największej pomocy wymagają dzieci i młodzież. Dzieciom i młodzieży uczęszczającej do szkół potrzebna jest pomoc finansowa, rzeczowa oraz pedagogiczna. Dyrektorzy szkół wyraźnie oczekują wsparcia w tym zakresie, tym bardziej, że pomoc dziecku musi być łączona z pracą z rodziną. Analiza danych dowodzi, że zagrożenie wykluczeniem społecznym i marginalizacją obejmuje znacznie większą populację nastolatków. Wśród nich należy wymienić dzieci żebrzące, doświadczające przemocy, o niskim poczuciu samooceny sięgających po alkohol czy środki psychoaktywne. Wg opinii dyrektorów należy zapewnić pomoc  uczniom w realizacji obowiązku szkolnego, ale także zaspokajaniu ich podsta</w:t>
      </w:r>
      <w:r w:rsidR="00A02F56">
        <w:rPr>
          <w:rFonts w:ascii="Arial Narrow" w:eastAsiaTheme="minorHAnsi" w:hAnsi="Arial Narrow" w:cstheme="minorBidi"/>
          <w:sz w:val="22"/>
          <w:szCs w:val="22"/>
          <w:lang w:eastAsia="en-US"/>
        </w:rPr>
        <w:t>wowych potrzeb egzystencjalnych</w:t>
      </w:r>
      <w:r w:rsidR="00982F54">
        <w:rPr>
          <w:rFonts w:ascii="Arial Narrow" w:eastAsiaTheme="minorHAnsi" w:hAnsi="Arial Narrow" w:cstheme="minorBidi"/>
          <w:sz w:val="22"/>
          <w:szCs w:val="22"/>
          <w:lang w:eastAsia="en-US"/>
        </w:rPr>
        <w:t xml:space="preserve"> </w:t>
      </w:r>
      <w:r w:rsidRPr="00D37EF5">
        <w:rPr>
          <w:rFonts w:ascii="Arial Narrow" w:eastAsiaTheme="minorHAnsi" w:hAnsi="Arial Narrow" w:cstheme="minorBidi"/>
          <w:sz w:val="22"/>
          <w:szCs w:val="22"/>
          <w:lang w:eastAsia="en-US"/>
        </w:rPr>
        <w:t xml:space="preserve">tj. bezpłatnych posiłków, korzystania z pomocy rzeczowej, stypendialnej </w:t>
      </w:r>
      <w:r w:rsidR="003635C3">
        <w:rPr>
          <w:rFonts w:ascii="Arial Narrow" w:eastAsiaTheme="minorHAnsi" w:hAnsi="Arial Narrow" w:cstheme="minorBidi"/>
          <w:sz w:val="22"/>
          <w:szCs w:val="22"/>
          <w:lang w:eastAsia="en-US"/>
        </w:rPr>
        <w:t>i</w:t>
      </w:r>
      <w:r w:rsidRPr="00D37EF5">
        <w:rPr>
          <w:rFonts w:ascii="Arial Narrow" w:eastAsiaTheme="minorHAnsi" w:hAnsi="Arial Narrow" w:cstheme="minorBidi"/>
          <w:sz w:val="22"/>
          <w:szCs w:val="22"/>
          <w:lang w:eastAsia="en-US"/>
        </w:rPr>
        <w:t xml:space="preserve"> wypoczynku wakacyjnego. </w:t>
      </w:r>
    </w:p>
    <w:p w:rsidR="003F7671" w:rsidRDefault="00D37EF5" w:rsidP="00D37EF5">
      <w:pPr>
        <w:spacing w:line="360" w:lineRule="auto"/>
        <w:jc w:val="both"/>
        <w:rPr>
          <w:rFonts w:ascii="Arial Narrow" w:eastAsiaTheme="minorHAnsi" w:hAnsi="Arial Narrow" w:cstheme="minorBidi"/>
          <w:sz w:val="22"/>
          <w:szCs w:val="22"/>
          <w:lang w:eastAsia="en-US"/>
        </w:rPr>
      </w:pPr>
      <w:r w:rsidRPr="006F4B1D">
        <w:rPr>
          <w:rFonts w:ascii="Arial Narrow" w:eastAsiaTheme="minorHAnsi" w:hAnsi="Arial Narrow" w:cstheme="minorBidi"/>
          <w:sz w:val="22"/>
          <w:szCs w:val="22"/>
          <w:lang w:eastAsia="en-US"/>
        </w:rPr>
        <w:t xml:space="preserve">Z badań przeprowadzonych w 2014 r. przez Obserwatorium Integracji Społecznej wynika, że we wszystkich gminach biorących udział w badaniu (72 gminy) dzieci korzystają z pomocy w formie dożywiania. </w:t>
      </w:r>
    </w:p>
    <w:p w:rsidR="003F7671" w:rsidRDefault="003F7671" w:rsidP="00D37EF5">
      <w:pPr>
        <w:spacing w:line="360" w:lineRule="auto"/>
        <w:jc w:val="both"/>
        <w:rPr>
          <w:rFonts w:ascii="Arial Narrow" w:eastAsiaTheme="minorHAnsi" w:hAnsi="Arial Narrow" w:cstheme="minorBidi"/>
          <w:sz w:val="22"/>
          <w:szCs w:val="22"/>
          <w:lang w:eastAsia="en-US"/>
        </w:rPr>
      </w:pPr>
    </w:p>
    <w:p w:rsidR="00D37EF5" w:rsidRPr="000E1CCB" w:rsidRDefault="00D37EF5" w:rsidP="000E1CCB">
      <w:pPr>
        <w:pStyle w:val="Akapitzlist"/>
        <w:numPr>
          <w:ilvl w:val="1"/>
          <w:numId w:val="32"/>
        </w:numPr>
        <w:spacing w:line="360" w:lineRule="auto"/>
        <w:ind w:left="426" w:hanging="426"/>
        <w:rPr>
          <w:rFonts w:ascii="Arial Narrow" w:eastAsiaTheme="minorHAnsi" w:hAnsi="Arial Narrow"/>
          <w:b/>
          <w:bCs/>
          <w:sz w:val="22"/>
          <w:szCs w:val="22"/>
          <w:lang w:eastAsia="en-US"/>
        </w:rPr>
      </w:pPr>
      <w:r w:rsidRPr="000E1CCB">
        <w:rPr>
          <w:rFonts w:ascii="Arial Narrow" w:eastAsiaTheme="minorHAnsi" w:hAnsi="Arial Narrow"/>
          <w:b/>
          <w:bCs/>
          <w:sz w:val="22"/>
          <w:szCs w:val="22"/>
          <w:lang w:eastAsia="en-US"/>
        </w:rPr>
        <w:t>Bezrobocie</w:t>
      </w:r>
    </w:p>
    <w:p w:rsidR="00D37EF5" w:rsidRPr="00D37EF5" w:rsidRDefault="00D37EF5" w:rsidP="00EE385A">
      <w:pPr>
        <w:autoSpaceDE w:val="0"/>
        <w:autoSpaceDN w:val="0"/>
        <w:adjustRightInd w:val="0"/>
        <w:spacing w:line="360" w:lineRule="auto"/>
        <w:ind w:firstLine="708"/>
        <w:jc w:val="both"/>
        <w:rPr>
          <w:rFonts w:ascii="Arial Narrow" w:eastAsiaTheme="minorHAnsi" w:hAnsi="Arial Narrow" w:cs="TimesNewRoman"/>
          <w:sz w:val="22"/>
          <w:szCs w:val="22"/>
          <w:lang w:eastAsia="en-US"/>
        </w:rPr>
      </w:pPr>
      <w:r w:rsidRPr="00D37EF5">
        <w:rPr>
          <w:rFonts w:ascii="Arial Narrow" w:eastAsiaTheme="minorHAnsi" w:hAnsi="Arial Narrow" w:cs="TimesNewRoman"/>
          <w:sz w:val="22"/>
          <w:szCs w:val="22"/>
          <w:lang w:eastAsia="en-US"/>
        </w:rPr>
        <w:t xml:space="preserve">Wg danych statystycznych w końcu grudnia 2013 r. stopa bezrobocia w województwie lubuskim ukształtowała się na poziomie 15,7%, większym niż w kraju o 2,3 p. proc. (13,4%). Wg opracowania </w:t>
      </w:r>
      <w:r w:rsidRPr="00D37EF5">
        <w:rPr>
          <w:rFonts w:ascii="Arial Narrow" w:eastAsiaTheme="minorHAnsi" w:hAnsi="Arial Narrow" w:cstheme="minorBidi"/>
          <w:sz w:val="22"/>
          <w:szCs w:val="22"/>
          <w:lang w:eastAsia="en-US"/>
        </w:rPr>
        <w:t xml:space="preserve">„Diagnoza poziomu ubóstwa mieszkańców województwa lubuskiego” województwo lubuskie plasuje się na 6 miejscu pod względem wysokości stopy bezrobocia w porównaniu z pozostałymi regionami. Potwierdzona została również </w:t>
      </w:r>
      <w:r w:rsidRPr="00D37EF5">
        <w:rPr>
          <w:rFonts w:ascii="Arial Narrow" w:eastAsiaTheme="minorHAnsi" w:hAnsi="Arial Narrow" w:cstheme="minorBidi"/>
          <w:sz w:val="22"/>
          <w:szCs w:val="22"/>
          <w:lang w:eastAsia="en-US"/>
        </w:rPr>
        <w:lastRenderedPageBreak/>
        <w:t>teza, ze stopa bezrobocia corocznie przekracza średnią krajową. Pomimo tego, iż w 2012 roku zanotowano najmniejszy wzrost stopy bezrobocia spośród wszystkich województw, to pojawiają się tendencje wzrostowe.</w:t>
      </w:r>
    </w:p>
    <w:p w:rsidR="00D37EF5" w:rsidRPr="00D37EF5" w:rsidRDefault="00D37EF5" w:rsidP="00982F54">
      <w:pPr>
        <w:autoSpaceDE w:val="0"/>
        <w:autoSpaceDN w:val="0"/>
        <w:adjustRightInd w:val="0"/>
        <w:spacing w:line="360" w:lineRule="auto"/>
        <w:ind w:firstLine="708"/>
        <w:jc w:val="both"/>
        <w:rPr>
          <w:rFonts w:ascii="Arial Narrow" w:eastAsiaTheme="minorHAnsi" w:hAnsi="Arial Narrow" w:cs="TimesNewRoman"/>
          <w:sz w:val="22"/>
          <w:szCs w:val="22"/>
          <w:lang w:eastAsia="en-US"/>
        </w:rPr>
      </w:pPr>
      <w:r w:rsidRPr="00D37EF5">
        <w:rPr>
          <w:rFonts w:ascii="Arial Narrow" w:eastAsiaTheme="minorHAnsi" w:hAnsi="Arial Narrow" w:cs="TimesNewRoman"/>
          <w:sz w:val="22"/>
          <w:szCs w:val="22"/>
          <w:lang w:eastAsia="en-US"/>
        </w:rPr>
        <w:t xml:space="preserve">W końcu grudnia 2013 r. w powiatowych urzędach pracy województwa lubuskiego zarejestrowanych było 59,8 tys. osób bezrobotnych, tj. o 1,3% (o 0,8 tys. osób) mniej niż przed rokiem, a o 1,0% (o 0,6 tys. osób) więcej w </w:t>
      </w:r>
      <w:r w:rsidR="008A49A0">
        <w:rPr>
          <w:rFonts w:ascii="Arial Narrow" w:eastAsiaTheme="minorHAnsi" w:hAnsi="Arial Narrow" w:cs="TimesNewRoman"/>
          <w:sz w:val="22"/>
          <w:szCs w:val="22"/>
          <w:lang w:eastAsia="en-US"/>
        </w:rPr>
        <w:t xml:space="preserve"> </w:t>
      </w:r>
      <w:r w:rsidRPr="00D37EF5">
        <w:rPr>
          <w:rFonts w:ascii="Arial Narrow" w:eastAsiaTheme="minorHAnsi" w:hAnsi="Arial Narrow" w:cs="TimesNewRoman"/>
          <w:sz w:val="22"/>
          <w:szCs w:val="22"/>
          <w:lang w:eastAsia="en-US"/>
        </w:rPr>
        <w:t xml:space="preserve">relacji do 2010 r. Przed rokiem liczba zarejestrowanych osób bezrobotnych wzrosła w ujęciu rocznym </w:t>
      </w:r>
      <w:r w:rsidR="00982F54">
        <w:rPr>
          <w:rFonts w:ascii="Arial Narrow" w:eastAsiaTheme="minorHAnsi" w:hAnsi="Arial Narrow" w:cs="TimesNewRoman"/>
          <w:sz w:val="22"/>
          <w:szCs w:val="22"/>
          <w:lang w:eastAsia="en-US"/>
        </w:rPr>
        <w:br/>
      </w:r>
      <w:r w:rsidRPr="00D37EF5">
        <w:rPr>
          <w:rFonts w:ascii="Arial Narrow" w:eastAsiaTheme="minorHAnsi" w:hAnsi="Arial Narrow" w:cs="TimesNewRoman"/>
          <w:sz w:val="22"/>
          <w:szCs w:val="22"/>
          <w:lang w:eastAsia="en-US"/>
        </w:rPr>
        <w:t>o 2,5%.</w:t>
      </w:r>
      <w:r w:rsidR="00982F54">
        <w:rPr>
          <w:rFonts w:ascii="Arial Narrow" w:eastAsiaTheme="minorHAnsi" w:hAnsi="Arial Narrow" w:cs="TimesNewRoman"/>
          <w:sz w:val="22"/>
          <w:szCs w:val="22"/>
          <w:lang w:eastAsia="en-US"/>
        </w:rPr>
        <w:t xml:space="preserve"> </w:t>
      </w:r>
      <w:r w:rsidRPr="00D37EF5">
        <w:rPr>
          <w:rFonts w:ascii="Arial Narrow" w:eastAsiaTheme="minorHAnsi" w:hAnsi="Arial Narrow" w:cs="TimesNewRoman"/>
          <w:sz w:val="22"/>
          <w:szCs w:val="22"/>
          <w:lang w:eastAsia="en-US"/>
        </w:rPr>
        <w:t xml:space="preserve">W województwie lubuskim spadek liczby zarejestrowanych bezrobotnych w skali roku odnotowano </w:t>
      </w:r>
      <w:r w:rsidR="00982F54">
        <w:rPr>
          <w:rFonts w:ascii="Arial Narrow" w:eastAsiaTheme="minorHAnsi" w:hAnsi="Arial Narrow" w:cs="TimesNewRoman"/>
          <w:sz w:val="22"/>
          <w:szCs w:val="22"/>
          <w:lang w:eastAsia="en-US"/>
        </w:rPr>
        <w:br/>
      </w:r>
      <w:r w:rsidRPr="00D37EF5">
        <w:rPr>
          <w:rFonts w:ascii="Arial Narrow" w:eastAsiaTheme="minorHAnsi" w:hAnsi="Arial Narrow" w:cs="TimesNewRoman"/>
          <w:sz w:val="22"/>
          <w:szCs w:val="22"/>
          <w:lang w:eastAsia="en-US"/>
        </w:rPr>
        <w:t xml:space="preserve">w 9 powiatach, przy czym najgłębszy w miastach na prawach powiatu: Gorzowie Wlkp. (o 6,7%) i Zielonej Górze (o 6,1%), a także w powiatach wschowskim (o 6,4%) i żarskim (o 5,6%). Wzrost liczby bezrobotnych odnotowano m.in. w powiatach gorzowskim (o 5,8%) i świebodzińskim (o 5,7%). Spośród ogółu zarejestrowanych bezrobotnych 43,8% </w:t>
      </w:r>
      <w:r w:rsidR="00982F54">
        <w:rPr>
          <w:rFonts w:ascii="Arial Narrow" w:eastAsiaTheme="minorHAnsi" w:hAnsi="Arial Narrow" w:cs="TimesNewRoman"/>
          <w:sz w:val="22"/>
          <w:szCs w:val="22"/>
          <w:lang w:eastAsia="en-US"/>
        </w:rPr>
        <w:t xml:space="preserve"> </w:t>
      </w:r>
      <w:r w:rsidRPr="00D37EF5">
        <w:rPr>
          <w:rFonts w:ascii="Arial Narrow" w:eastAsiaTheme="minorHAnsi" w:hAnsi="Arial Narrow" w:cs="TimesNewRoman"/>
          <w:sz w:val="22"/>
          <w:szCs w:val="22"/>
          <w:lang w:eastAsia="en-US"/>
        </w:rPr>
        <w:t>(o 0,7 p. proc. więcej niż przed rokiem) stanowili mieszkańcy wsi.</w:t>
      </w:r>
    </w:p>
    <w:p w:rsidR="00D37EF5" w:rsidRPr="00D37EF5" w:rsidRDefault="00D37EF5" w:rsidP="00EE385A">
      <w:pPr>
        <w:autoSpaceDE w:val="0"/>
        <w:autoSpaceDN w:val="0"/>
        <w:adjustRightInd w:val="0"/>
        <w:spacing w:line="360" w:lineRule="auto"/>
        <w:ind w:firstLine="708"/>
        <w:jc w:val="both"/>
        <w:rPr>
          <w:rFonts w:ascii="Arial Narrow" w:eastAsiaTheme="minorHAnsi" w:hAnsi="Arial Narrow" w:cs="TimesNewRoman"/>
          <w:sz w:val="22"/>
          <w:szCs w:val="22"/>
          <w:lang w:eastAsia="en-US"/>
        </w:rPr>
      </w:pPr>
      <w:r w:rsidRPr="00D37EF5">
        <w:rPr>
          <w:rFonts w:ascii="Arial Narrow" w:eastAsiaTheme="minorHAnsi" w:hAnsi="Arial Narrow" w:cs="TimesNewRoman"/>
          <w:sz w:val="22"/>
          <w:szCs w:val="22"/>
          <w:lang w:eastAsia="en-US"/>
        </w:rPr>
        <w:t>Bezrobocie od lat dotyka przede wszystkim ludzi młodych. W końcu 2013 r. w strukturze wiekowej bezrobotnych dominowali bezrobotni w wieku 25-34 lata, udział tej grupy w ogóle bezrobotnych wyniósł 27,8%,</w:t>
      </w:r>
      <w:r w:rsidR="00A02F56">
        <w:rPr>
          <w:rFonts w:ascii="Arial Narrow" w:eastAsiaTheme="minorHAnsi" w:hAnsi="Arial Narrow" w:cs="TimesNewRoman"/>
          <w:sz w:val="22"/>
          <w:szCs w:val="22"/>
          <w:lang w:eastAsia="en-US"/>
        </w:rPr>
        <w:br/>
      </w:r>
      <w:r w:rsidRPr="00D37EF5">
        <w:rPr>
          <w:rFonts w:ascii="Arial Narrow" w:eastAsiaTheme="minorHAnsi" w:hAnsi="Arial Narrow" w:cs="TimesNewRoman"/>
          <w:sz w:val="22"/>
          <w:szCs w:val="22"/>
          <w:lang w:eastAsia="en-US"/>
        </w:rPr>
        <w:t>a jej odsetek w skali roku zmniejszył się o 0,8 p. proc. Kolejne grupy w strukturze</w:t>
      </w:r>
      <w:r w:rsidR="003635C3">
        <w:rPr>
          <w:rFonts w:ascii="Arial Narrow" w:eastAsiaTheme="minorHAnsi" w:hAnsi="Arial Narrow" w:cs="TimesNewRoman"/>
          <w:sz w:val="22"/>
          <w:szCs w:val="22"/>
          <w:lang w:eastAsia="en-US"/>
        </w:rPr>
        <w:t>,</w:t>
      </w:r>
      <w:r w:rsidRPr="00D37EF5">
        <w:rPr>
          <w:rFonts w:ascii="Arial Narrow" w:eastAsiaTheme="minorHAnsi" w:hAnsi="Arial Narrow" w:cs="TimesNewRoman"/>
          <w:sz w:val="22"/>
          <w:szCs w:val="22"/>
          <w:lang w:eastAsia="en-US"/>
        </w:rPr>
        <w:t xml:space="preserve"> to bezrobotni w wieku </w:t>
      </w:r>
      <w:r w:rsidR="00982F54">
        <w:rPr>
          <w:rFonts w:ascii="Arial Narrow" w:eastAsiaTheme="minorHAnsi" w:hAnsi="Arial Narrow" w:cs="TimesNewRoman"/>
          <w:sz w:val="22"/>
          <w:szCs w:val="22"/>
          <w:lang w:eastAsia="en-US"/>
        </w:rPr>
        <w:br/>
      </w:r>
      <w:r w:rsidRPr="00D37EF5">
        <w:rPr>
          <w:rFonts w:ascii="Arial Narrow" w:eastAsiaTheme="minorHAnsi" w:hAnsi="Arial Narrow" w:cs="TimesNewRoman"/>
          <w:sz w:val="22"/>
          <w:szCs w:val="22"/>
          <w:lang w:eastAsia="en-US"/>
        </w:rPr>
        <w:t>35-44 lata – 20,3% ogółu bezrobotnych (wzrost w skali roku o 0,8 p. proc.), w wieku 45-54 lata – 19,2% (tj. mniej</w:t>
      </w:r>
      <w:r w:rsidR="00A02F56">
        <w:rPr>
          <w:rFonts w:ascii="Arial Narrow" w:eastAsiaTheme="minorHAnsi" w:hAnsi="Arial Narrow" w:cs="TimesNewRoman"/>
          <w:sz w:val="22"/>
          <w:szCs w:val="22"/>
          <w:lang w:eastAsia="en-US"/>
        </w:rPr>
        <w:br/>
      </w:r>
      <w:r w:rsidRPr="00D37EF5">
        <w:rPr>
          <w:rFonts w:ascii="Arial Narrow" w:eastAsiaTheme="minorHAnsi" w:hAnsi="Arial Narrow" w:cs="TimesNewRoman"/>
          <w:sz w:val="22"/>
          <w:szCs w:val="22"/>
          <w:lang w:eastAsia="en-US"/>
        </w:rPr>
        <w:t xml:space="preserve">o 0,6 p. proc.) oraz osób do 25 roku życia – 17,0% (spadek o 1,3 p. proc.). Natomiast w grupie wiekowej powyżej 55 lat odnotowano wzrost o 1,9 p. proc. do 15,7%. </w:t>
      </w:r>
    </w:p>
    <w:p w:rsidR="00D37EF5" w:rsidRPr="00D37EF5" w:rsidRDefault="00D37EF5" w:rsidP="00EE385A">
      <w:pPr>
        <w:autoSpaceDE w:val="0"/>
        <w:autoSpaceDN w:val="0"/>
        <w:adjustRightInd w:val="0"/>
        <w:spacing w:line="360" w:lineRule="auto"/>
        <w:ind w:firstLine="708"/>
        <w:jc w:val="both"/>
        <w:rPr>
          <w:rFonts w:ascii="Arial Narrow" w:eastAsiaTheme="minorHAnsi" w:hAnsi="Arial Narrow" w:cs="TimesNewRoman"/>
          <w:sz w:val="22"/>
          <w:szCs w:val="22"/>
          <w:lang w:eastAsia="en-US"/>
        </w:rPr>
      </w:pPr>
      <w:r w:rsidRPr="00D37EF5">
        <w:rPr>
          <w:rFonts w:ascii="Arial Narrow" w:eastAsiaTheme="minorHAnsi" w:hAnsi="Arial Narrow" w:cs="TimesNewRoman"/>
          <w:sz w:val="22"/>
          <w:szCs w:val="22"/>
          <w:lang w:eastAsia="en-US"/>
        </w:rPr>
        <w:t>Większość bezrobotnych zarejestrowanych w urzędach pracy to osoby o stosunkowo niskim poziomie wykształcenia. W końcu grudnia 2013</w:t>
      </w:r>
      <w:r w:rsidR="003635C3">
        <w:rPr>
          <w:rFonts w:ascii="Arial Narrow" w:eastAsiaTheme="minorHAnsi" w:hAnsi="Arial Narrow" w:cs="TimesNewRoman"/>
          <w:sz w:val="22"/>
          <w:szCs w:val="22"/>
          <w:lang w:eastAsia="en-US"/>
        </w:rPr>
        <w:t xml:space="preserve"> </w:t>
      </w:r>
      <w:r w:rsidRPr="00D37EF5">
        <w:rPr>
          <w:rFonts w:ascii="Arial Narrow" w:eastAsiaTheme="minorHAnsi" w:hAnsi="Arial Narrow" w:cs="TimesNewRoman"/>
          <w:sz w:val="22"/>
          <w:szCs w:val="22"/>
          <w:lang w:eastAsia="en-US"/>
        </w:rPr>
        <w:t>r. najliczniejszą grupą zarejestrowanych bezrobotnych były osoby</w:t>
      </w:r>
      <w:r w:rsidR="00A02F56">
        <w:rPr>
          <w:rFonts w:ascii="Arial Narrow" w:eastAsiaTheme="minorHAnsi" w:hAnsi="Arial Narrow" w:cs="TimesNewRoman"/>
          <w:sz w:val="22"/>
          <w:szCs w:val="22"/>
          <w:lang w:eastAsia="en-US"/>
        </w:rPr>
        <w:br/>
      </w:r>
      <w:r w:rsidRPr="00D37EF5">
        <w:rPr>
          <w:rFonts w:ascii="Arial Narrow" w:eastAsiaTheme="minorHAnsi" w:hAnsi="Arial Narrow" w:cs="TimesNewRoman"/>
          <w:sz w:val="22"/>
          <w:szCs w:val="22"/>
          <w:lang w:eastAsia="en-US"/>
        </w:rPr>
        <w:t>z wykształceniem zasadniczym zawodowym (30,8% ogółu bezrobotnych, w skali roku udział tej grupy spadł</w:t>
      </w:r>
      <w:r w:rsidR="00A02F56">
        <w:rPr>
          <w:rFonts w:ascii="Arial Narrow" w:eastAsiaTheme="minorHAnsi" w:hAnsi="Arial Narrow" w:cs="TimesNewRoman"/>
          <w:sz w:val="22"/>
          <w:szCs w:val="22"/>
          <w:lang w:eastAsia="en-US"/>
        </w:rPr>
        <w:br/>
      </w:r>
      <w:r w:rsidRPr="00D37EF5">
        <w:rPr>
          <w:rFonts w:ascii="Arial Narrow" w:eastAsiaTheme="minorHAnsi" w:hAnsi="Arial Narrow" w:cs="TimesNewRoman"/>
          <w:sz w:val="22"/>
          <w:szCs w:val="22"/>
          <w:lang w:eastAsia="en-US"/>
        </w:rPr>
        <w:t>o 0,4 p. proc.) oraz gimnazjalnym i niższym (29,4%, tj. spadek o 0,3 p. proc. w skali roku). Kolejne grupy to osoby z wykształceniem policealnym i średnim zawodowym (21,4%, wzrost w skali roku o 0,6 p. proc.), średnim ogólnokształcącym (9,2%, udział w tej grupy w skali roku nie zmienił się) i wyższym (9,3%, tj. o 0,2 p. proc więcej). Warto podkreślić, iż w skali roku zmniejszyła się ilość osób bezrobotnych z wykształceniem zasadniczym zawodowym (o 2,7%), gimnazjalnym i niższym (o 2,5%) oraz średnim ogólnokształcącym (o 1,7%). Wzrost zanotowano wśród bezrobotnych z wykształceniem policealnym i średnim zawodowym (o 1,6%) oraz wyższym</w:t>
      </w:r>
      <w:r w:rsidR="00A02F56">
        <w:rPr>
          <w:rFonts w:ascii="Arial Narrow" w:eastAsiaTheme="minorHAnsi" w:hAnsi="Arial Narrow" w:cs="TimesNewRoman"/>
          <w:sz w:val="22"/>
          <w:szCs w:val="22"/>
          <w:lang w:eastAsia="en-US"/>
        </w:rPr>
        <w:br/>
      </w:r>
      <w:r w:rsidRPr="00D37EF5">
        <w:rPr>
          <w:rFonts w:ascii="Arial Narrow" w:eastAsiaTheme="minorHAnsi" w:hAnsi="Arial Narrow" w:cs="TimesNewRoman"/>
          <w:sz w:val="22"/>
          <w:szCs w:val="22"/>
          <w:lang w:eastAsia="en-US"/>
        </w:rPr>
        <w:t>(o 0,6%).</w:t>
      </w:r>
    </w:p>
    <w:p w:rsidR="00D37EF5" w:rsidRPr="00D37EF5" w:rsidRDefault="00D37EF5" w:rsidP="00EE385A">
      <w:pPr>
        <w:autoSpaceDE w:val="0"/>
        <w:autoSpaceDN w:val="0"/>
        <w:adjustRightInd w:val="0"/>
        <w:spacing w:line="360" w:lineRule="auto"/>
        <w:ind w:firstLine="708"/>
        <w:jc w:val="both"/>
        <w:rPr>
          <w:rFonts w:ascii="Arial Narrow" w:eastAsiaTheme="minorHAnsi" w:hAnsi="Arial Narrow" w:cs="TimesNewRoman"/>
          <w:sz w:val="22"/>
          <w:szCs w:val="22"/>
          <w:lang w:eastAsia="en-US"/>
        </w:rPr>
      </w:pPr>
      <w:r w:rsidRPr="00D37EF5">
        <w:rPr>
          <w:rFonts w:ascii="Arial Narrow" w:eastAsiaTheme="minorHAnsi" w:hAnsi="Arial Narrow" w:cs="TimesNewRoman"/>
          <w:sz w:val="22"/>
          <w:szCs w:val="22"/>
          <w:lang w:eastAsia="en-US"/>
        </w:rPr>
        <w:t>Wśród bezrobotnych wyodrębnionych ze względu na czas pozostawania bez pracy, podobnie jak przed rokiem najbardziej wzrósł odsetek osób pozostających bez pracy powyżej 24 miesięcy (o 1,6 p. proc. do 13,6%). Zmniejszył się natomiast odsetek osób pozostających bez pracy od 1 do 3 miesięcy (o 1,8 p. proc. do 19,9%).</w:t>
      </w:r>
    </w:p>
    <w:p w:rsidR="00D37EF5" w:rsidRPr="00D37EF5" w:rsidRDefault="00D37EF5" w:rsidP="00D37EF5">
      <w:pPr>
        <w:autoSpaceDE w:val="0"/>
        <w:autoSpaceDN w:val="0"/>
        <w:adjustRightInd w:val="0"/>
        <w:spacing w:line="360" w:lineRule="auto"/>
        <w:jc w:val="both"/>
        <w:rPr>
          <w:rFonts w:ascii="Arial Narrow" w:eastAsiaTheme="minorHAnsi" w:hAnsi="Arial Narrow" w:cs="TimesNewRoman"/>
          <w:sz w:val="22"/>
          <w:szCs w:val="22"/>
          <w:lang w:eastAsia="en-US"/>
        </w:rPr>
      </w:pPr>
      <w:r w:rsidRPr="00D37EF5">
        <w:rPr>
          <w:rFonts w:ascii="Arial Narrow" w:eastAsiaTheme="minorHAnsi" w:hAnsi="Arial Narrow" w:cs="TimesNewRoman"/>
          <w:sz w:val="22"/>
          <w:szCs w:val="22"/>
          <w:lang w:eastAsia="en-US"/>
        </w:rPr>
        <w:t xml:space="preserve">Największe trudności ze znalezieniem pracy miały osoby o stosunkowo krótkim </w:t>
      </w:r>
      <w:r w:rsidRPr="0032571F">
        <w:rPr>
          <w:rFonts w:ascii="Arial Narrow" w:eastAsiaTheme="minorHAnsi" w:hAnsi="Arial Narrow" w:cs="TimesNewRoman"/>
          <w:sz w:val="22"/>
          <w:szCs w:val="22"/>
          <w:lang w:eastAsia="en-US"/>
        </w:rPr>
        <w:t xml:space="preserve">stażu </w:t>
      </w:r>
      <w:r w:rsidR="0032571F" w:rsidRPr="0032571F">
        <w:rPr>
          <w:rFonts w:ascii="Arial Narrow" w:eastAsiaTheme="minorHAnsi" w:hAnsi="Arial Narrow" w:cs="TimesNewRoman"/>
          <w:sz w:val="22"/>
          <w:szCs w:val="22"/>
          <w:lang w:eastAsia="en-US"/>
        </w:rPr>
        <w:t>p</w:t>
      </w:r>
      <w:r w:rsidRPr="0032571F">
        <w:rPr>
          <w:rFonts w:ascii="Arial Narrow" w:eastAsiaTheme="minorHAnsi" w:hAnsi="Arial Narrow" w:cs="TimesNewRoman"/>
          <w:sz w:val="22"/>
          <w:szCs w:val="22"/>
          <w:lang w:eastAsia="en-US"/>
        </w:rPr>
        <w:t>racy, które</w:t>
      </w:r>
      <w:r w:rsidRPr="00D37EF5">
        <w:rPr>
          <w:rFonts w:ascii="Arial Narrow" w:eastAsiaTheme="minorHAnsi" w:hAnsi="Arial Narrow" w:cs="TimesNewRoman"/>
          <w:sz w:val="22"/>
          <w:szCs w:val="22"/>
          <w:lang w:eastAsia="en-US"/>
        </w:rPr>
        <w:t xml:space="preserve"> do momentu zarejestrowania legitymowały się stażem do 5 lat (35,5% ogółu bezrobotnych, tj. o 0,3 p. proc. mniej niż przed rokiem). Licznymi grupami były osoby o stażu od 10 do 20 lat (16,8%, tj. o 0,3 p. proc. więcej w sakli roku) oraz osoby nieposiadające żadnego stażu pracy (15,8%, tj. o 0,5 p. proc. mniej).</w:t>
      </w:r>
    </w:p>
    <w:p w:rsidR="00D37EF5" w:rsidRPr="00D37EF5" w:rsidRDefault="00D37EF5" w:rsidP="00EE385A">
      <w:pPr>
        <w:autoSpaceDE w:val="0"/>
        <w:autoSpaceDN w:val="0"/>
        <w:adjustRightInd w:val="0"/>
        <w:spacing w:line="360" w:lineRule="auto"/>
        <w:ind w:firstLine="708"/>
        <w:jc w:val="both"/>
        <w:rPr>
          <w:rFonts w:ascii="Arial Narrow" w:eastAsiaTheme="minorHAnsi" w:hAnsi="Arial Narrow" w:cs="TimesNewRoman"/>
          <w:sz w:val="22"/>
          <w:szCs w:val="22"/>
          <w:lang w:eastAsia="en-US"/>
        </w:rPr>
      </w:pPr>
      <w:r w:rsidRPr="00D37EF5">
        <w:rPr>
          <w:rFonts w:ascii="Arial Narrow" w:eastAsiaTheme="minorHAnsi" w:hAnsi="Arial Narrow" w:cs="TimesNewRoman"/>
          <w:sz w:val="22"/>
          <w:szCs w:val="22"/>
          <w:lang w:eastAsia="en-US"/>
        </w:rPr>
        <w:t xml:space="preserve">Spośród bezrobotnych będących w szczególnej sytuacji na rynku pracy osoby długotrwale bezrobotne stanowiły 50,2% ogółu bezrobotnych, a udział tej grupy w skali roku wzrósł o 3,2 p. proc. Zwiększył się także udział osób powyżej 50 roku życia (o 1,5 p. proc. do 26,5%), osób, które samotnie wychowują co najmniej </w:t>
      </w:r>
      <w:r w:rsidR="00982F54">
        <w:rPr>
          <w:rFonts w:ascii="Arial Narrow" w:eastAsiaTheme="minorHAnsi" w:hAnsi="Arial Narrow" w:cs="TimesNewRoman"/>
          <w:sz w:val="22"/>
          <w:szCs w:val="22"/>
          <w:lang w:eastAsia="en-US"/>
        </w:rPr>
        <w:br/>
      </w:r>
      <w:r w:rsidRPr="00D37EF5">
        <w:rPr>
          <w:rFonts w:ascii="Arial Narrow" w:eastAsiaTheme="minorHAnsi" w:hAnsi="Arial Narrow" w:cs="TimesNewRoman"/>
          <w:sz w:val="22"/>
          <w:szCs w:val="22"/>
          <w:lang w:eastAsia="en-US"/>
        </w:rPr>
        <w:t>1 dziecko</w:t>
      </w:r>
      <w:r w:rsidR="00982F54">
        <w:rPr>
          <w:rFonts w:ascii="Arial Narrow" w:eastAsiaTheme="minorHAnsi" w:hAnsi="Arial Narrow" w:cs="TimesNewRoman"/>
          <w:sz w:val="22"/>
          <w:szCs w:val="22"/>
          <w:lang w:eastAsia="en-US"/>
        </w:rPr>
        <w:t xml:space="preserve"> </w:t>
      </w:r>
      <w:r w:rsidRPr="00D37EF5">
        <w:rPr>
          <w:rFonts w:ascii="Arial Narrow" w:eastAsiaTheme="minorHAnsi" w:hAnsi="Arial Narrow" w:cs="TimesNewRoman"/>
          <w:sz w:val="22"/>
          <w:szCs w:val="22"/>
          <w:lang w:eastAsia="en-US"/>
        </w:rPr>
        <w:t xml:space="preserve">do 18 roku życia (o 1,2 p. proc. do 13,8%), a także niepełnosprawnych (o 0,2 p. proc. do 8,1%). </w:t>
      </w:r>
      <w:r w:rsidRPr="00D37EF5">
        <w:rPr>
          <w:rFonts w:ascii="Arial Narrow" w:eastAsiaTheme="minorHAnsi" w:hAnsi="Arial Narrow" w:cs="TimesNewRoman"/>
          <w:sz w:val="22"/>
          <w:szCs w:val="22"/>
          <w:lang w:eastAsia="en-US"/>
        </w:rPr>
        <w:lastRenderedPageBreak/>
        <w:t>Zmniejszył się</w:t>
      </w:r>
      <w:r w:rsidR="00982F54">
        <w:rPr>
          <w:rFonts w:ascii="Arial Narrow" w:eastAsiaTheme="minorHAnsi" w:hAnsi="Arial Narrow" w:cs="TimesNewRoman"/>
          <w:sz w:val="22"/>
          <w:szCs w:val="22"/>
          <w:lang w:eastAsia="en-US"/>
        </w:rPr>
        <w:t xml:space="preserve"> </w:t>
      </w:r>
      <w:r w:rsidRPr="00D37EF5">
        <w:rPr>
          <w:rFonts w:ascii="Arial Narrow" w:eastAsiaTheme="minorHAnsi" w:hAnsi="Arial Narrow" w:cs="TimesNewRoman"/>
          <w:sz w:val="22"/>
          <w:szCs w:val="22"/>
          <w:lang w:eastAsia="en-US"/>
        </w:rPr>
        <w:t>w skali roku udział osób do 25 roku życia (o 1,3 p. proc. do 17,0%) oraz bez doświadczenia zawodowego (o 0,7 p. proc. do 21,0%). W relacji do końca grudnia 2012 r. spośród wymienionych kategorii zmniejszyła się liczba osób do 25 roku życia (o 8,7%), bez doświadczenia zawodowego (o 4,3%). W największym stopniu wzrosła liczba osób samotnie wychowujących co najmniej 1 dziecko do 18 roku życia (o 7,8%), a także długotrwale bezrobotnych (o 5,4%), osób powyżej 50 roku życia (o 4,7%) i niepełnosprawnych (o 1,4%).</w:t>
      </w:r>
    </w:p>
    <w:p w:rsidR="00D37EF5" w:rsidRPr="00D37EF5" w:rsidRDefault="00D37EF5" w:rsidP="00D37EF5">
      <w:pPr>
        <w:spacing w:line="360" w:lineRule="auto"/>
        <w:jc w:val="both"/>
        <w:rPr>
          <w:rFonts w:ascii="Arial Narrow" w:eastAsiaTheme="minorHAnsi" w:hAnsi="Arial Narrow" w:cstheme="minorBidi"/>
          <w:sz w:val="22"/>
          <w:szCs w:val="22"/>
          <w:lang w:eastAsia="en-US"/>
        </w:rPr>
      </w:pPr>
    </w:p>
    <w:p w:rsidR="00D37EF5" w:rsidRPr="000E1CCB" w:rsidRDefault="00D37EF5" w:rsidP="000E1CCB">
      <w:pPr>
        <w:pStyle w:val="Akapitzlist"/>
        <w:numPr>
          <w:ilvl w:val="1"/>
          <w:numId w:val="32"/>
        </w:numPr>
        <w:spacing w:line="360" w:lineRule="auto"/>
        <w:ind w:left="426" w:hanging="426"/>
        <w:jc w:val="both"/>
        <w:rPr>
          <w:rFonts w:ascii="Arial Narrow" w:eastAsiaTheme="minorHAnsi" w:hAnsi="Arial Narrow" w:cstheme="minorBidi"/>
          <w:b/>
          <w:sz w:val="22"/>
          <w:szCs w:val="22"/>
          <w:lang w:eastAsia="en-US"/>
        </w:rPr>
      </w:pPr>
      <w:r w:rsidRPr="000E1CCB">
        <w:rPr>
          <w:rFonts w:ascii="Arial Narrow" w:eastAsiaTheme="minorHAnsi" w:hAnsi="Arial Narrow" w:cstheme="minorBidi"/>
          <w:b/>
          <w:sz w:val="22"/>
          <w:szCs w:val="22"/>
          <w:lang w:eastAsia="en-US"/>
        </w:rPr>
        <w:t xml:space="preserve">Korzystanie ze świadczeń pomocy społecznej </w:t>
      </w:r>
    </w:p>
    <w:p w:rsidR="00D37EF5" w:rsidRPr="00D37EF5" w:rsidRDefault="00D37EF5" w:rsidP="00EE385A">
      <w:pPr>
        <w:spacing w:line="360" w:lineRule="auto"/>
        <w:ind w:firstLine="708"/>
        <w:jc w:val="both"/>
        <w:rPr>
          <w:rFonts w:ascii="Arial Narrow" w:eastAsiaTheme="minorHAnsi" w:hAnsi="Arial Narrow" w:cstheme="minorBidi"/>
          <w:sz w:val="22"/>
          <w:szCs w:val="22"/>
          <w:lang w:eastAsia="en-US"/>
        </w:rPr>
      </w:pPr>
      <w:r w:rsidRPr="00D37EF5">
        <w:rPr>
          <w:rFonts w:ascii="Arial Narrow" w:eastAsiaTheme="minorHAnsi" w:hAnsi="Arial Narrow" w:cstheme="minorBidi"/>
          <w:sz w:val="22"/>
          <w:szCs w:val="22"/>
          <w:lang w:eastAsia="en-US"/>
        </w:rPr>
        <w:t>Mimo ciężkiej sytuacji materialnej</w:t>
      </w:r>
      <w:r w:rsidR="00337D79">
        <w:rPr>
          <w:rFonts w:ascii="Arial Narrow" w:eastAsiaTheme="minorHAnsi" w:hAnsi="Arial Narrow" w:cstheme="minorBidi"/>
          <w:sz w:val="22"/>
          <w:szCs w:val="22"/>
          <w:lang w:eastAsia="en-US"/>
        </w:rPr>
        <w:t>,</w:t>
      </w:r>
      <w:r w:rsidRPr="00D37EF5">
        <w:rPr>
          <w:rFonts w:ascii="Arial Narrow" w:eastAsiaTheme="minorHAnsi" w:hAnsi="Arial Narrow" w:cstheme="minorBidi"/>
          <w:sz w:val="22"/>
          <w:szCs w:val="22"/>
          <w:lang w:eastAsia="en-US"/>
        </w:rPr>
        <w:t xml:space="preserve"> rodzin</w:t>
      </w:r>
      <w:r w:rsidR="00337D79">
        <w:rPr>
          <w:rFonts w:ascii="Arial Narrow" w:eastAsiaTheme="minorHAnsi" w:hAnsi="Arial Narrow" w:cstheme="minorBidi"/>
          <w:sz w:val="22"/>
          <w:szCs w:val="22"/>
          <w:lang w:eastAsia="en-US"/>
        </w:rPr>
        <w:t>y</w:t>
      </w:r>
      <w:r w:rsidRPr="00D37EF5">
        <w:rPr>
          <w:rFonts w:ascii="Arial Narrow" w:eastAsiaTheme="minorHAnsi" w:hAnsi="Arial Narrow" w:cstheme="minorBidi"/>
          <w:sz w:val="22"/>
          <w:szCs w:val="22"/>
          <w:lang w:eastAsia="en-US"/>
        </w:rPr>
        <w:t xml:space="preserve"> województwa lubuskiego do wsparcia ze strony instytucji pomocy odwołują się niezbyt chętnie. W świetle badania „Życie Lubuszan. Współczesność i perspektywy” wzmocnić należy zaufanie do instytucji pomocy i upowszechniać wiedzę na temat oferowanych przez nie form wsparcia i zasad ich udzielania. Pomimo bowiem pewnej grupy osób </w:t>
      </w:r>
      <w:r w:rsidR="006F4B1D" w:rsidRPr="006F4B1D">
        <w:rPr>
          <w:rFonts w:ascii="Arial Narrow" w:eastAsiaTheme="minorHAnsi" w:hAnsi="Arial Narrow" w:cstheme="minorBidi"/>
          <w:sz w:val="22"/>
          <w:szCs w:val="22"/>
          <w:lang w:eastAsia="en-US"/>
        </w:rPr>
        <w:t>domagających się</w:t>
      </w:r>
      <w:r w:rsidRPr="006F4B1D">
        <w:rPr>
          <w:rFonts w:ascii="Arial Narrow" w:eastAsiaTheme="minorHAnsi" w:hAnsi="Arial Narrow" w:cstheme="minorBidi"/>
          <w:sz w:val="22"/>
          <w:szCs w:val="22"/>
          <w:lang w:eastAsia="en-US"/>
        </w:rPr>
        <w:t xml:space="preserve"> świadcze</w:t>
      </w:r>
      <w:r w:rsidR="006F4B1D" w:rsidRPr="006F4B1D">
        <w:rPr>
          <w:rFonts w:ascii="Arial Narrow" w:eastAsiaTheme="minorHAnsi" w:hAnsi="Arial Narrow" w:cstheme="minorBidi"/>
          <w:sz w:val="22"/>
          <w:szCs w:val="22"/>
          <w:lang w:eastAsia="en-US"/>
        </w:rPr>
        <w:t>ń</w:t>
      </w:r>
      <w:r w:rsidRPr="00337D79">
        <w:rPr>
          <w:rFonts w:ascii="Arial Narrow" w:eastAsiaTheme="minorHAnsi" w:hAnsi="Arial Narrow" w:cstheme="minorBidi"/>
          <w:color w:val="FFC000"/>
          <w:sz w:val="22"/>
          <w:szCs w:val="22"/>
          <w:lang w:eastAsia="en-US"/>
        </w:rPr>
        <w:t xml:space="preserve"> </w:t>
      </w:r>
      <w:r w:rsidRPr="00D37EF5">
        <w:rPr>
          <w:rFonts w:ascii="Arial Narrow" w:eastAsiaTheme="minorHAnsi" w:hAnsi="Arial Narrow" w:cstheme="minorBidi"/>
          <w:sz w:val="22"/>
          <w:szCs w:val="22"/>
          <w:lang w:eastAsia="en-US"/>
        </w:rPr>
        <w:t>ze strony pomocy społecznej, szczególnie o charakterze materialnym, zdecydowana większość Lubuszan stara się</w:t>
      </w:r>
      <w:r w:rsidR="00A02F56">
        <w:rPr>
          <w:rFonts w:ascii="Arial Narrow" w:eastAsiaTheme="minorHAnsi" w:hAnsi="Arial Narrow" w:cstheme="minorBidi"/>
          <w:sz w:val="22"/>
          <w:szCs w:val="22"/>
          <w:lang w:eastAsia="en-US"/>
        </w:rPr>
        <w:br/>
      </w:r>
      <w:r w:rsidRPr="00D37EF5">
        <w:rPr>
          <w:rFonts w:ascii="Arial Narrow" w:eastAsiaTheme="minorHAnsi" w:hAnsi="Arial Narrow" w:cstheme="minorBidi"/>
          <w:sz w:val="22"/>
          <w:szCs w:val="22"/>
          <w:lang w:eastAsia="en-US"/>
        </w:rPr>
        <w:t>nie korzystać ze wsparcia instytucjonalnego. Może to być związane z nieznajomością różnych form pomocy, zwłaszcza niematerialnych, ale także szeregiem innych obaw. Uwrażliwienie mieszkańców na sytuację innych osób ze środowiska zamieszkania może też być sposobem na upowszechnienie udzielania pomocy sąsiedzkiej, a także przyczynić się do lepszej wiedzy służb socjalnych na temat warunków życia osób wymagających pomocy, a</w:t>
      </w:r>
      <w:r w:rsidR="00A02F56">
        <w:rPr>
          <w:rFonts w:ascii="Arial Narrow" w:eastAsiaTheme="minorHAnsi" w:hAnsi="Arial Narrow" w:cstheme="minorBidi"/>
          <w:sz w:val="22"/>
          <w:szCs w:val="22"/>
          <w:lang w:eastAsia="en-US"/>
        </w:rPr>
        <w:t>le się</w:t>
      </w:r>
      <w:r w:rsidRPr="00D37EF5">
        <w:rPr>
          <w:rFonts w:ascii="Arial Narrow" w:eastAsiaTheme="minorHAnsi" w:hAnsi="Arial Narrow" w:cstheme="minorBidi"/>
          <w:sz w:val="22"/>
          <w:szCs w:val="22"/>
          <w:lang w:eastAsia="en-US"/>
        </w:rPr>
        <w:t xml:space="preserve"> o nią się nie ubiegających. </w:t>
      </w:r>
    </w:p>
    <w:p w:rsidR="00D37EF5" w:rsidRPr="00D37EF5" w:rsidRDefault="00D37EF5" w:rsidP="00EE385A">
      <w:pPr>
        <w:spacing w:line="360" w:lineRule="auto"/>
        <w:ind w:firstLine="708"/>
        <w:jc w:val="both"/>
        <w:rPr>
          <w:rFonts w:ascii="Arial Narrow" w:eastAsiaTheme="minorHAnsi" w:hAnsi="Arial Narrow" w:cstheme="minorBidi"/>
          <w:sz w:val="22"/>
          <w:szCs w:val="22"/>
          <w:lang w:eastAsia="en-US"/>
        </w:rPr>
      </w:pPr>
      <w:r w:rsidRPr="00D37EF5">
        <w:rPr>
          <w:rFonts w:ascii="Arial Narrow" w:eastAsiaTheme="minorHAnsi" w:hAnsi="Arial Narrow" w:cstheme="minorBidi"/>
          <w:sz w:val="22"/>
          <w:szCs w:val="22"/>
          <w:lang w:eastAsia="en-US"/>
        </w:rPr>
        <w:t>Województwo lubuskie znajduje się na 6 miejscu pod względem ilości osób korzystających ze świadczeń pomocy społecznej na 10 000 ludności w porównaniu z innymi regionami w Polsce. Z diagnozy poziomu życia mieszkańców gmin województwa lubuskiego przedstawion</w:t>
      </w:r>
      <w:r w:rsidR="00337D79">
        <w:rPr>
          <w:rFonts w:ascii="Arial Narrow" w:eastAsiaTheme="minorHAnsi" w:hAnsi="Arial Narrow" w:cstheme="minorBidi"/>
          <w:sz w:val="22"/>
          <w:szCs w:val="22"/>
          <w:lang w:eastAsia="en-US"/>
        </w:rPr>
        <w:t>ej</w:t>
      </w:r>
      <w:r w:rsidRPr="00D37EF5">
        <w:rPr>
          <w:rFonts w:ascii="Arial Narrow" w:eastAsiaTheme="minorHAnsi" w:hAnsi="Arial Narrow" w:cstheme="minorBidi"/>
          <w:sz w:val="22"/>
          <w:szCs w:val="22"/>
          <w:lang w:eastAsia="en-US"/>
        </w:rPr>
        <w:t xml:space="preserve"> w opracowaniu „Diagnoza poziomu ubóstwa mieszkańców województwa lubuskiego” wynika, że największe zapotrzebowanie na takie świadczenia zaobserwowano w powiecie strzelecko-drezdeneckim, gdzie udział mieszkańców korzystających ze świadczeń</w:t>
      </w:r>
      <w:r w:rsidR="00A02F56">
        <w:rPr>
          <w:rFonts w:ascii="Arial Narrow" w:eastAsiaTheme="minorHAnsi" w:hAnsi="Arial Narrow" w:cstheme="minorBidi"/>
          <w:sz w:val="22"/>
          <w:szCs w:val="22"/>
          <w:lang w:eastAsia="en-US"/>
        </w:rPr>
        <w:br/>
      </w:r>
      <w:r w:rsidRPr="00D37EF5">
        <w:rPr>
          <w:rFonts w:ascii="Arial Narrow" w:eastAsiaTheme="minorHAnsi" w:hAnsi="Arial Narrow" w:cstheme="minorBidi"/>
          <w:sz w:val="22"/>
          <w:szCs w:val="22"/>
          <w:lang w:eastAsia="en-US"/>
        </w:rPr>
        <w:t xml:space="preserve">w ogólnej liczbie ludności wyniósł w 2012 roku 16,6%. Oznacza to, że co 6 mieszkaniec uzyskał takie wsparcie. Udział osób otrzymujących świadczenia </w:t>
      </w:r>
      <w:r w:rsidRPr="006F4B1D">
        <w:rPr>
          <w:rFonts w:ascii="Arial Narrow" w:eastAsiaTheme="minorHAnsi" w:hAnsi="Arial Narrow" w:cstheme="minorBidi"/>
          <w:sz w:val="22"/>
          <w:szCs w:val="22"/>
          <w:lang w:eastAsia="en-US"/>
        </w:rPr>
        <w:t xml:space="preserve">w strukturze ludności </w:t>
      </w:r>
      <w:r w:rsidRPr="00D37EF5">
        <w:rPr>
          <w:rFonts w:ascii="Arial Narrow" w:eastAsiaTheme="minorHAnsi" w:hAnsi="Arial Narrow" w:cstheme="minorBidi"/>
          <w:sz w:val="22"/>
          <w:szCs w:val="22"/>
          <w:lang w:eastAsia="en-US"/>
        </w:rPr>
        <w:t>okazał się również wysoki w powiecie sulęcińskim (13,4%) oraz wschowskim (12,4%). Powiat strzelecko-drezdenecki charakteryzuje się najwyższą w regionie stopą bezrobocia, co nie pozostaje bez wpływu na wielkość zapotrzebowania na świadczenia społeczne. W przypadku gmin, należy szczególnie obserwować Bledzew i Przytoczną w powiecie międzyrzeckim oraz Zwierzyn w powiecie strzelecko-drezdeneckim. Powinno się również śledzić tendencje w gminie Ośno Lubuskie, Przewóz, Bojadła, Nowa Sól i Sulęcin, gdzie między rokiem 2011 a 2012 najmocniej wzrósł odsetek ludności korzystającej</w:t>
      </w:r>
      <w:r w:rsidR="00A02F56">
        <w:rPr>
          <w:rFonts w:ascii="Arial Narrow" w:eastAsiaTheme="minorHAnsi" w:hAnsi="Arial Narrow" w:cstheme="minorBidi"/>
          <w:sz w:val="22"/>
          <w:szCs w:val="22"/>
          <w:lang w:eastAsia="en-US"/>
        </w:rPr>
        <w:br/>
      </w:r>
      <w:r w:rsidRPr="00D37EF5">
        <w:rPr>
          <w:rFonts w:ascii="Arial Narrow" w:eastAsiaTheme="minorHAnsi" w:hAnsi="Arial Narrow" w:cstheme="minorBidi"/>
          <w:sz w:val="22"/>
          <w:szCs w:val="22"/>
          <w:lang w:eastAsia="en-US"/>
        </w:rPr>
        <w:t>ze świadczeń. Zaleca się monitoring rodzaju świadczeń w poszczególnych jednostkach terytorialnych, by móc</w:t>
      </w:r>
      <w:r w:rsidR="00A02F56">
        <w:rPr>
          <w:rFonts w:ascii="Arial Narrow" w:eastAsiaTheme="minorHAnsi" w:hAnsi="Arial Narrow" w:cstheme="minorBidi"/>
          <w:sz w:val="22"/>
          <w:szCs w:val="22"/>
          <w:lang w:eastAsia="en-US"/>
        </w:rPr>
        <w:br/>
      </w:r>
      <w:r w:rsidRPr="00D37EF5">
        <w:rPr>
          <w:rFonts w:ascii="Arial Narrow" w:eastAsiaTheme="minorHAnsi" w:hAnsi="Arial Narrow" w:cstheme="minorBidi"/>
          <w:sz w:val="22"/>
          <w:szCs w:val="22"/>
          <w:lang w:eastAsia="en-US"/>
        </w:rPr>
        <w:t xml:space="preserve">nie tylko precyzyjniej wspierać osoby potrzebujące pomocy finansowej i pozafinansowej, ale i na podstawie rodzaju udzielonych świadczeń trafniej identyfikować i skuteczniej rozwiązywać </w:t>
      </w:r>
      <w:r w:rsidR="00337D79" w:rsidRPr="00D37EF5">
        <w:rPr>
          <w:rFonts w:ascii="Arial Narrow" w:eastAsiaTheme="minorHAnsi" w:hAnsi="Arial Narrow" w:cstheme="minorBidi"/>
          <w:sz w:val="22"/>
          <w:szCs w:val="22"/>
          <w:lang w:eastAsia="en-US"/>
        </w:rPr>
        <w:t xml:space="preserve">problemy </w:t>
      </w:r>
      <w:r w:rsidRPr="00D37EF5">
        <w:rPr>
          <w:rFonts w:ascii="Arial Narrow" w:eastAsiaTheme="minorHAnsi" w:hAnsi="Arial Narrow" w:cstheme="minorBidi"/>
          <w:sz w:val="22"/>
          <w:szCs w:val="22"/>
          <w:lang w:eastAsia="en-US"/>
        </w:rPr>
        <w:t xml:space="preserve">powodujące konieczność pobierania świadczeń. </w:t>
      </w:r>
    </w:p>
    <w:p w:rsidR="00D37EF5" w:rsidRPr="0099583F" w:rsidRDefault="00D37EF5" w:rsidP="00EE385A">
      <w:pPr>
        <w:spacing w:line="360" w:lineRule="auto"/>
        <w:ind w:firstLine="708"/>
        <w:jc w:val="both"/>
        <w:rPr>
          <w:rFonts w:ascii="Arial Narrow" w:eastAsiaTheme="minorHAnsi" w:hAnsi="Arial Narrow" w:cstheme="minorBidi"/>
          <w:sz w:val="22"/>
          <w:szCs w:val="22"/>
          <w:lang w:eastAsia="en-US"/>
        </w:rPr>
      </w:pPr>
      <w:r w:rsidRPr="0099583F">
        <w:rPr>
          <w:rFonts w:ascii="Arial Narrow" w:eastAsiaTheme="minorHAnsi" w:hAnsi="Arial Narrow" w:cstheme="minorBidi"/>
          <w:sz w:val="22"/>
          <w:szCs w:val="22"/>
          <w:lang w:eastAsia="en-US"/>
        </w:rPr>
        <w:t>Analizując dane na temat korzystania ze świadczeń w ramach zadań własnych oraz zleconych gminy</w:t>
      </w:r>
      <w:r w:rsidR="00A02F56" w:rsidRPr="0099583F">
        <w:rPr>
          <w:rFonts w:ascii="Arial Narrow" w:eastAsiaTheme="minorHAnsi" w:hAnsi="Arial Narrow" w:cstheme="minorBidi"/>
          <w:sz w:val="22"/>
          <w:szCs w:val="22"/>
          <w:lang w:eastAsia="en-US"/>
        </w:rPr>
        <w:br/>
      </w:r>
      <w:r w:rsidRPr="0099583F">
        <w:rPr>
          <w:rFonts w:ascii="Arial Narrow" w:eastAsiaTheme="minorHAnsi" w:hAnsi="Arial Narrow" w:cstheme="minorBidi"/>
          <w:sz w:val="22"/>
          <w:szCs w:val="22"/>
          <w:lang w:eastAsia="en-US"/>
        </w:rPr>
        <w:t xml:space="preserve">w 2013 r. należy stwierdzić, że w stosunku do 2012 r. zwiększyła się liczba rodzin, którym przyznano świadczenia o 4,9 %., jednakże w stosunku do 2010 r. zmniejszyła się liczba rodzin o 7,8%. Spadek ten spowodowany został </w:t>
      </w:r>
      <w:r w:rsidRPr="0099583F">
        <w:rPr>
          <w:rFonts w:ascii="Arial Narrow" w:eastAsiaTheme="minorHAnsi" w:hAnsi="Arial Narrow" w:cstheme="minorBidi"/>
          <w:sz w:val="22"/>
          <w:szCs w:val="22"/>
          <w:lang w:eastAsia="en-US"/>
        </w:rPr>
        <w:lastRenderedPageBreak/>
        <w:t>zwiększeniem kryterium dochodowego,</w:t>
      </w:r>
      <w:r w:rsidRPr="0099583F">
        <w:rPr>
          <w:rFonts w:ascii="Arial" w:eastAsiaTheme="minorHAnsi" w:hAnsi="Arial" w:cs="Arial"/>
          <w:sz w:val="17"/>
          <w:szCs w:val="17"/>
          <w:lang w:eastAsia="en-US"/>
        </w:rPr>
        <w:t xml:space="preserve"> </w:t>
      </w:r>
      <w:r w:rsidRPr="0099583F">
        <w:rPr>
          <w:rFonts w:ascii="Arial Narrow" w:eastAsiaTheme="minorHAnsi" w:hAnsi="Arial Narrow" w:cs="Arial"/>
          <w:sz w:val="22"/>
          <w:szCs w:val="22"/>
          <w:lang w:eastAsia="en-US"/>
        </w:rPr>
        <w:t xml:space="preserve">co oznacza, że osoby mające dochód na poziomie tego minimum nie miały </w:t>
      </w:r>
      <w:hyperlink r:id="rId10" w:tooltip="Prawo" w:history="1">
        <w:r w:rsidRPr="0099583F">
          <w:rPr>
            <w:rFonts w:ascii="Arial Narrow" w:eastAsiaTheme="minorHAnsi" w:hAnsi="Arial Narrow" w:cs="Arial"/>
            <w:sz w:val="22"/>
            <w:szCs w:val="22"/>
            <w:lang w:eastAsia="en-US"/>
          </w:rPr>
          <w:t>prawa</w:t>
        </w:r>
      </w:hyperlink>
      <w:r w:rsidRPr="0099583F">
        <w:rPr>
          <w:rFonts w:ascii="Arial Narrow" w:eastAsiaTheme="minorHAnsi" w:hAnsi="Arial Narrow" w:cs="Arial"/>
          <w:sz w:val="22"/>
          <w:szCs w:val="22"/>
          <w:lang w:eastAsia="en-US"/>
        </w:rPr>
        <w:t xml:space="preserve"> do </w:t>
      </w:r>
      <w:hyperlink r:id="rId11" w:tooltip="zasiłek z pomocy społecznej" w:history="1">
        <w:r w:rsidRPr="0099583F">
          <w:rPr>
            <w:rFonts w:ascii="Arial Narrow" w:eastAsiaTheme="minorHAnsi" w:hAnsi="Arial Narrow" w:cs="Arial"/>
            <w:sz w:val="22"/>
            <w:szCs w:val="22"/>
            <w:lang w:eastAsia="en-US"/>
          </w:rPr>
          <w:t>zasiłku z pomocy społecznej</w:t>
        </w:r>
      </w:hyperlink>
      <w:r w:rsidRPr="0099583F">
        <w:rPr>
          <w:rFonts w:ascii="Arial Narrow" w:eastAsiaTheme="minorHAnsi" w:hAnsi="Arial Narrow" w:cs="Arial"/>
          <w:sz w:val="22"/>
          <w:szCs w:val="22"/>
          <w:lang w:eastAsia="en-US"/>
        </w:rPr>
        <w:t>.</w:t>
      </w:r>
    </w:p>
    <w:p w:rsidR="00D37EF5" w:rsidRPr="00D37EF5" w:rsidRDefault="00D37EF5" w:rsidP="00D37EF5">
      <w:pPr>
        <w:spacing w:line="360" w:lineRule="auto"/>
        <w:jc w:val="both"/>
        <w:rPr>
          <w:rFonts w:ascii="Arial Narrow" w:eastAsiaTheme="minorHAnsi" w:hAnsi="Arial Narrow" w:cstheme="minorBidi"/>
          <w:color w:val="FF0000"/>
          <w:sz w:val="22"/>
          <w:szCs w:val="22"/>
          <w:lang w:eastAsia="en-US"/>
        </w:rPr>
      </w:pPr>
    </w:p>
    <w:p w:rsidR="00D37EF5" w:rsidRPr="00337D79" w:rsidRDefault="00D37EF5" w:rsidP="00D37EF5">
      <w:pPr>
        <w:spacing w:line="360" w:lineRule="auto"/>
        <w:jc w:val="both"/>
        <w:rPr>
          <w:rFonts w:ascii="Arial Narrow" w:eastAsiaTheme="minorHAnsi" w:hAnsi="Arial Narrow" w:cstheme="minorBidi"/>
          <w:b/>
          <w:noProof/>
          <w:sz w:val="22"/>
          <w:szCs w:val="22"/>
        </w:rPr>
      </w:pPr>
      <w:r w:rsidRPr="00337D79">
        <w:rPr>
          <w:rFonts w:ascii="Arial Narrow" w:eastAsiaTheme="minorHAnsi" w:hAnsi="Arial Narrow" w:cstheme="minorBidi"/>
          <w:b/>
          <w:color w:val="000000" w:themeColor="text1"/>
          <w:sz w:val="22"/>
          <w:szCs w:val="22"/>
          <w:lang w:eastAsia="en-US"/>
        </w:rPr>
        <w:t xml:space="preserve">Mapa </w:t>
      </w:r>
      <w:r w:rsidR="00337D79" w:rsidRPr="00337D79">
        <w:rPr>
          <w:rFonts w:ascii="Arial Narrow" w:eastAsiaTheme="minorHAnsi" w:hAnsi="Arial Narrow" w:cstheme="minorBidi"/>
          <w:b/>
          <w:color w:val="000000" w:themeColor="text1"/>
          <w:sz w:val="22"/>
          <w:szCs w:val="22"/>
          <w:lang w:eastAsia="en-US"/>
        </w:rPr>
        <w:t>3.</w:t>
      </w:r>
      <w:r w:rsidRPr="00337D79">
        <w:rPr>
          <w:rFonts w:ascii="Arial Narrow" w:eastAsiaTheme="minorHAnsi" w:hAnsi="Arial Narrow" w:cstheme="minorBidi"/>
          <w:b/>
          <w:color w:val="000000" w:themeColor="text1"/>
          <w:sz w:val="22"/>
          <w:szCs w:val="22"/>
          <w:lang w:eastAsia="en-US"/>
        </w:rPr>
        <w:t xml:space="preserve"> Udział osób w gospodarstwach domowych korzystających ze środowiskowej pomocy społecznej w ludności ogółem ze wskazaniem gminy o najwyższym odsetku w danym powiecie (5%)</w:t>
      </w:r>
    </w:p>
    <w:p w:rsidR="00D37EF5" w:rsidRPr="00D37EF5" w:rsidRDefault="00D37EF5" w:rsidP="00D37EF5">
      <w:pPr>
        <w:spacing w:line="360" w:lineRule="auto"/>
        <w:jc w:val="both"/>
        <w:rPr>
          <w:rFonts w:ascii="Arial Narrow" w:eastAsiaTheme="minorHAnsi" w:hAnsi="Arial Narrow" w:cstheme="minorBidi"/>
          <w:b/>
          <w:sz w:val="22"/>
          <w:szCs w:val="22"/>
          <w:lang w:eastAsia="en-US"/>
        </w:rPr>
      </w:pPr>
    </w:p>
    <w:p w:rsidR="00D37EF5" w:rsidRPr="00D37EF5" w:rsidRDefault="00D37EF5" w:rsidP="00D37EF5">
      <w:pPr>
        <w:spacing w:line="360" w:lineRule="auto"/>
        <w:jc w:val="center"/>
        <w:rPr>
          <w:rFonts w:ascii="Arial Narrow" w:eastAsiaTheme="minorHAnsi" w:hAnsi="Arial Narrow" w:cstheme="minorBidi"/>
          <w:b/>
          <w:sz w:val="22"/>
          <w:szCs w:val="22"/>
          <w:lang w:eastAsia="en-US"/>
        </w:rPr>
      </w:pPr>
      <w:r w:rsidRPr="00D37EF5">
        <w:rPr>
          <w:rFonts w:ascii="Arial Narrow" w:eastAsiaTheme="minorHAnsi" w:hAnsi="Arial Narrow" w:cstheme="minorBidi"/>
          <w:noProof/>
          <w:sz w:val="22"/>
          <w:szCs w:val="22"/>
        </w:rPr>
        <w:drawing>
          <wp:inline distT="0" distB="0" distL="0" distR="0" wp14:anchorId="647302EF" wp14:editId="2B447DB1">
            <wp:extent cx="2768400" cy="37620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adczenia spolecz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8400" cy="3762000"/>
                    </a:xfrm>
                    <a:prstGeom prst="rect">
                      <a:avLst/>
                    </a:prstGeom>
                  </pic:spPr>
                </pic:pic>
              </a:graphicData>
            </a:graphic>
          </wp:inline>
        </w:drawing>
      </w:r>
    </w:p>
    <w:p w:rsidR="00D37EF5" w:rsidRPr="00D37EF5" w:rsidRDefault="00D37EF5" w:rsidP="00D37EF5">
      <w:pPr>
        <w:spacing w:line="360" w:lineRule="auto"/>
        <w:jc w:val="both"/>
        <w:rPr>
          <w:rFonts w:ascii="Arial Narrow" w:eastAsiaTheme="minorHAnsi" w:hAnsi="Arial Narrow" w:cstheme="minorBidi"/>
          <w:b/>
          <w:sz w:val="22"/>
          <w:szCs w:val="22"/>
          <w:lang w:eastAsia="en-US"/>
        </w:rPr>
      </w:pPr>
    </w:p>
    <w:p w:rsidR="00D37EF5" w:rsidRPr="00D37EF5" w:rsidRDefault="00D37EF5" w:rsidP="00D37EF5">
      <w:pPr>
        <w:spacing w:line="360" w:lineRule="auto"/>
        <w:jc w:val="both"/>
        <w:rPr>
          <w:rFonts w:ascii="Arial Narrow" w:eastAsiaTheme="minorHAnsi" w:hAnsi="Arial Narrow" w:cstheme="minorBidi"/>
          <w:sz w:val="22"/>
          <w:szCs w:val="22"/>
          <w:lang w:eastAsia="en-US"/>
        </w:rPr>
      </w:pPr>
      <w:r w:rsidRPr="00D37EF5">
        <w:rPr>
          <w:rFonts w:ascii="Arial Narrow" w:eastAsiaTheme="minorHAnsi" w:hAnsi="Arial Narrow" w:cstheme="minorBidi"/>
          <w:sz w:val="22"/>
          <w:szCs w:val="22"/>
          <w:lang w:eastAsia="en-US"/>
        </w:rPr>
        <w:t>Źródło: Opracowanie „Diagnoza poziomu ubóstwa mieszkańców województwa lubuskiego” Obserwatorium Integracji Społecznej</w:t>
      </w:r>
      <w:r w:rsidR="00160954">
        <w:rPr>
          <w:rFonts w:ascii="Arial Narrow" w:eastAsiaTheme="minorHAnsi" w:hAnsi="Arial Narrow" w:cstheme="minorBidi"/>
          <w:sz w:val="22"/>
          <w:szCs w:val="22"/>
          <w:lang w:eastAsia="en-US"/>
        </w:rPr>
        <w:t>.</w:t>
      </w:r>
    </w:p>
    <w:p w:rsidR="00D37EF5" w:rsidRPr="00D37EF5" w:rsidRDefault="00D37EF5" w:rsidP="00D37EF5">
      <w:pPr>
        <w:spacing w:line="360" w:lineRule="auto"/>
        <w:jc w:val="both"/>
        <w:rPr>
          <w:rFonts w:ascii="Arial Narrow" w:eastAsiaTheme="minorHAnsi" w:hAnsi="Arial Narrow" w:cstheme="minorBidi"/>
          <w:b/>
          <w:sz w:val="22"/>
          <w:szCs w:val="22"/>
          <w:lang w:eastAsia="en-US"/>
        </w:rPr>
      </w:pPr>
    </w:p>
    <w:p w:rsidR="00D37EF5" w:rsidRPr="00D37EF5" w:rsidRDefault="00D37EF5" w:rsidP="00D37EF5">
      <w:pPr>
        <w:spacing w:line="360" w:lineRule="auto"/>
        <w:jc w:val="both"/>
        <w:rPr>
          <w:rFonts w:ascii="Arial Narrow" w:eastAsiaTheme="minorHAnsi" w:hAnsi="Arial Narrow" w:cstheme="minorBidi"/>
          <w:sz w:val="22"/>
          <w:szCs w:val="22"/>
          <w:lang w:eastAsia="en-US"/>
        </w:rPr>
      </w:pPr>
      <w:r w:rsidRPr="00D37EF5">
        <w:rPr>
          <w:rFonts w:ascii="Arial Narrow" w:eastAsiaTheme="minorHAnsi" w:hAnsi="Arial Narrow" w:cstheme="minorBidi"/>
          <w:sz w:val="22"/>
          <w:szCs w:val="22"/>
          <w:lang w:eastAsia="en-US"/>
        </w:rPr>
        <w:t>Wg danych G</w:t>
      </w:r>
      <w:r w:rsidR="00C06E1B">
        <w:rPr>
          <w:rFonts w:ascii="Arial Narrow" w:eastAsiaTheme="minorHAnsi" w:hAnsi="Arial Narrow" w:cstheme="minorBidi"/>
          <w:sz w:val="22"/>
          <w:szCs w:val="22"/>
          <w:lang w:eastAsia="en-US"/>
        </w:rPr>
        <w:t xml:space="preserve">łównego </w:t>
      </w:r>
      <w:r w:rsidRPr="00D37EF5">
        <w:rPr>
          <w:rFonts w:ascii="Arial Narrow" w:eastAsiaTheme="minorHAnsi" w:hAnsi="Arial Narrow" w:cstheme="minorBidi"/>
          <w:sz w:val="22"/>
          <w:szCs w:val="22"/>
          <w:lang w:eastAsia="en-US"/>
        </w:rPr>
        <w:t>U</w:t>
      </w:r>
      <w:r w:rsidR="00C06E1B">
        <w:rPr>
          <w:rFonts w:ascii="Arial Narrow" w:eastAsiaTheme="minorHAnsi" w:hAnsi="Arial Narrow" w:cstheme="minorBidi"/>
          <w:sz w:val="22"/>
          <w:szCs w:val="22"/>
          <w:lang w:eastAsia="en-US"/>
        </w:rPr>
        <w:t xml:space="preserve">rzędu </w:t>
      </w:r>
      <w:r w:rsidRPr="00D37EF5">
        <w:rPr>
          <w:rFonts w:ascii="Arial Narrow" w:eastAsiaTheme="minorHAnsi" w:hAnsi="Arial Narrow" w:cstheme="minorBidi"/>
          <w:sz w:val="22"/>
          <w:szCs w:val="22"/>
          <w:lang w:eastAsia="en-US"/>
        </w:rPr>
        <w:t>S</w:t>
      </w:r>
      <w:r w:rsidR="00C06E1B">
        <w:rPr>
          <w:rFonts w:ascii="Arial Narrow" w:eastAsiaTheme="minorHAnsi" w:hAnsi="Arial Narrow" w:cstheme="minorBidi"/>
          <w:sz w:val="22"/>
          <w:szCs w:val="22"/>
          <w:lang w:eastAsia="en-US"/>
        </w:rPr>
        <w:t xml:space="preserve">tatystycznego </w:t>
      </w:r>
      <w:r w:rsidRPr="00D37EF5">
        <w:rPr>
          <w:rFonts w:ascii="Arial Narrow" w:eastAsiaTheme="minorHAnsi" w:hAnsi="Arial Narrow" w:cstheme="minorBidi"/>
          <w:sz w:val="22"/>
          <w:szCs w:val="22"/>
          <w:lang w:eastAsia="en-US"/>
        </w:rPr>
        <w:t xml:space="preserve"> w 2012 roku w województwie lubuskim udział osób korzystających z pomocy społecznej</w:t>
      </w:r>
      <w:r w:rsidR="00C06E1B">
        <w:rPr>
          <w:rFonts w:ascii="Arial Narrow" w:eastAsiaTheme="minorHAnsi" w:hAnsi="Arial Narrow" w:cstheme="minorBidi"/>
          <w:sz w:val="22"/>
          <w:szCs w:val="22"/>
          <w:lang w:eastAsia="en-US"/>
        </w:rPr>
        <w:t xml:space="preserve"> </w:t>
      </w:r>
      <w:r w:rsidRPr="00D37EF5">
        <w:rPr>
          <w:rFonts w:ascii="Arial Narrow" w:eastAsiaTheme="minorHAnsi" w:hAnsi="Arial Narrow" w:cstheme="minorBidi"/>
          <w:sz w:val="22"/>
          <w:szCs w:val="22"/>
          <w:lang w:eastAsia="en-US"/>
        </w:rPr>
        <w:t>był wyższy niż przeciętny wskaźnik dla Polski (10,7 - lu</w:t>
      </w:r>
      <w:r w:rsidR="00C06E1B">
        <w:rPr>
          <w:rFonts w:ascii="Arial Narrow" w:eastAsiaTheme="minorHAnsi" w:hAnsi="Arial Narrow" w:cstheme="minorBidi"/>
          <w:sz w:val="22"/>
          <w:szCs w:val="22"/>
          <w:lang w:eastAsia="en-US"/>
        </w:rPr>
        <w:t>buskie, 8,8 – Polska). Jednakże</w:t>
      </w:r>
      <w:r w:rsidR="00C06E1B">
        <w:rPr>
          <w:rFonts w:ascii="Arial Narrow" w:eastAsiaTheme="minorHAnsi" w:hAnsi="Arial Narrow" w:cstheme="minorBidi"/>
          <w:sz w:val="22"/>
          <w:szCs w:val="22"/>
          <w:lang w:eastAsia="en-US"/>
        </w:rPr>
        <w:br/>
      </w:r>
      <w:r w:rsidRPr="00D37EF5">
        <w:rPr>
          <w:rFonts w:ascii="Arial Narrow" w:eastAsiaTheme="minorHAnsi" w:hAnsi="Arial Narrow" w:cstheme="minorBidi"/>
          <w:sz w:val="22"/>
          <w:szCs w:val="22"/>
          <w:lang w:eastAsia="en-US"/>
        </w:rPr>
        <w:t>w 2012 roku w porównaniu do 2010 roku w województwie lubuskim wystąpił największy spadek wskaźnika udziału osób korzystających</w:t>
      </w:r>
      <w:r w:rsidR="00C06E1B">
        <w:rPr>
          <w:rFonts w:ascii="Arial Narrow" w:eastAsiaTheme="minorHAnsi" w:hAnsi="Arial Narrow" w:cstheme="minorBidi"/>
          <w:sz w:val="22"/>
          <w:szCs w:val="22"/>
          <w:lang w:eastAsia="en-US"/>
        </w:rPr>
        <w:t xml:space="preserve"> </w:t>
      </w:r>
      <w:r w:rsidRPr="00D37EF5">
        <w:rPr>
          <w:rFonts w:ascii="Arial Narrow" w:eastAsiaTheme="minorHAnsi" w:hAnsi="Arial Narrow" w:cstheme="minorBidi"/>
          <w:sz w:val="22"/>
          <w:szCs w:val="22"/>
          <w:lang w:eastAsia="en-US"/>
        </w:rPr>
        <w:t xml:space="preserve">z pomocy społecznej o 1,1 p. proc. </w:t>
      </w:r>
    </w:p>
    <w:p w:rsidR="00D37EF5" w:rsidRPr="00D37EF5" w:rsidRDefault="00D37EF5" w:rsidP="00D37EF5">
      <w:pPr>
        <w:spacing w:line="360" w:lineRule="auto"/>
        <w:jc w:val="both"/>
        <w:rPr>
          <w:rFonts w:ascii="Arial Narrow" w:eastAsiaTheme="minorHAnsi" w:hAnsi="Arial Narrow" w:cstheme="minorBidi"/>
          <w:sz w:val="22"/>
          <w:szCs w:val="22"/>
          <w:lang w:eastAsia="en-US"/>
        </w:rPr>
      </w:pPr>
      <w:r w:rsidRPr="00D37EF5">
        <w:rPr>
          <w:rFonts w:ascii="Arial Narrow" w:eastAsiaTheme="minorHAnsi" w:hAnsi="Arial Narrow" w:cstheme="minorBidi"/>
          <w:sz w:val="22"/>
          <w:szCs w:val="22"/>
          <w:lang w:eastAsia="en-US"/>
        </w:rPr>
        <w:t>Województwo lubuskie znalazło się w grupie województw, w których odnotowano relatywnie niski poziom życia.</w:t>
      </w:r>
      <w:r w:rsidR="00160954">
        <w:rPr>
          <w:rFonts w:ascii="Arial Narrow" w:eastAsiaTheme="minorHAnsi" w:hAnsi="Arial Narrow" w:cstheme="minorBidi"/>
          <w:sz w:val="22"/>
          <w:szCs w:val="22"/>
          <w:lang w:eastAsia="en-US"/>
        </w:rPr>
        <w:br/>
      </w:r>
      <w:r w:rsidRPr="00D37EF5">
        <w:rPr>
          <w:rFonts w:ascii="Arial Narrow" w:eastAsiaTheme="minorHAnsi" w:hAnsi="Arial Narrow" w:cstheme="minorBidi"/>
          <w:sz w:val="22"/>
          <w:szCs w:val="22"/>
          <w:lang w:eastAsia="en-US"/>
        </w:rPr>
        <w:t xml:space="preserve">W ok. 25% jego gminach w 2012 roku odnotowano najniższy poziom życia.  </w:t>
      </w:r>
    </w:p>
    <w:p w:rsidR="00D37EF5" w:rsidRPr="00D37EF5" w:rsidRDefault="00D37EF5" w:rsidP="00D37EF5">
      <w:pPr>
        <w:autoSpaceDE w:val="0"/>
        <w:autoSpaceDN w:val="0"/>
        <w:adjustRightInd w:val="0"/>
        <w:spacing w:line="360" w:lineRule="auto"/>
        <w:jc w:val="both"/>
        <w:rPr>
          <w:rFonts w:ascii="Arial Narrow" w:eastAsiaTheme="minorHAnsi" w:hAnsi="Arial Narrow" w:cs="ArialMT"/>
          <w:sz w:val="22"/>
          <w:szCs w:val="22"/>
          <w:lang w:eastAsia="en-US"/>
        </w:rPr>
      </w:pPr>
      <w:r w:rsidRPr="00D37EF5">
        <w:rPr>
          <w:rFonts w:ascii="Arial Narrow" w:eastAsiaTheme="minorHAnsi" w:hAnsi="Arial Narrow" w:cs="ArialMT"/>
          <w:sz w:val="22"/>
          <w:szCs w:val="22"/>
          <w:lang w:eastAsia="en-US"/>
        </w:rPr>
        <w:t xml:space="preserve">Osoby oraz gospodarstwa domowe narażone na potrzebę korzystania z pomocy społecznej cechuje: </w:t>
      </w:r>
    </w:p>
    <w:p w:rsidR="00D37EF5" w:rsidRPr="00D37EF5" w:rsidRDefault="00D37EF5" w:rsidP="00D37EF5">
      <w:pPr>
        <w:numPr>
          <w:ilvl w:val="0"/>
          <w:numId w:val="4"/>
        </w:numPr>
        <w:autoSpaceDE w:val="0"/>
        <w:autoSpaceDN w:val="0"/>
        <w:adjustRightInd w:val="0"/>
        <w:spacing w:after="160" w:line="360" w:lineRule="auto"/>
        <w:ind w:left="426"/>
        <w:contextualSpacing/>
        <w:jc w:val="both"/>
        <w:rPr>
          <w:rFonts w:ascii="Arial Narrow" w:eastAsiaTheme="minorHAnsi" w:hAnsi="Arial Narrow" w:cs="ArialMT"/>
          <w:sz w:val="22"/>
          <w:szCs w:val="22"/>
          <w:lang w:eastAsia="en-US"/>
        </w:rPr>
      </w:pPr>
      <w:r w:rsidRPr="00D37EF5">
        <w:rPr>
          <w:rFonts w:ascii="Arial Narrow" w:eastAsiaTheme="minorHAnsi" w:hAnsi="Arial Narrow" w:cs="ArialMT"/>
          <w:sz w:val="22"/>
          <w:szCs w:val="22"/>
          <w:lang w:eastAsia="en-US"/>
        </w:rPr>
        <w:t>bezrobocie, bierność zawodowa, której przyczyną może być m.in.: niski poziom wykształcenia (bariera podjęcia pracy lub przyczyna wykonywania pracy nisko płatnej) oraz niepełnosprawność, długotrwała choroba (ograniczająca aktywność zawodową),</w:t>
      </w:r>
    </w:p>
    <w:p w:rsidR="00D37EF5" w:rsidRPr="00D37EF5" w:rsidRDefault="00D37EF5" w:rsidP="00D37EF5">
      <w:pPr>
        <w:numPr>
          <w:ilvl w:val="0"/>
          <w:numId w:val="4"/>
        </w:numPr>
        <w:autoSpaceDE w:val="0"/>
        <w:autoSpaceDN w:val="0"/>
        <w:adjustRightInd w:val="0"/>
        <w:spacing w:after="160" w:line="360" w:lineRule="auto"/>
        <w:ind w:left="426"/>
        <w:contextualSpacing/>
        <w:jc w:val="both"/>
        <w:rPr>
          <w:rFonts w:ascii="Arial Narrow" w:eastAsiaTheme="minorHAnsi" w:hAnsi="Arial Narrow" w:cs="ArialMT"/>
          <w:sz w:val="22"/>
          <w:szCs w:val="22"/>
          <w:lang w:eastAsia="en-US"/>
        </w:rPr>
      </w:pPr>
      <w:r w:rsidRPr="00D37EF5">
        <w:rPr>
          <w:rFonts w:ascii="Arial Narrow" w:eastAsiaTheme="minorHAnsi" w:hAnsi="Arial Narrow" w:cs="ArialMT"/>
          <w:sz w:val="22"/>
          <w:szCs w:val="22"/>
          <w:lang w:eastAsia="en-US"/>
        </w:rPr>
        <w:t>niski dochód własny lub jego brak jako konsekwencja bezrobocia lub bierności zawodowej,</w:t>
      </w:r>
    </w:p>
    <w:p w:rsidR="00D37EF5" w:rsidRPr="00D37EF5" w:rsidRDefault="00D37EF5" w:rsidP="00D37EF5">
      <w:pPr>
        <w:numPr>
          <w:ilvl w:val="0"/>
          <w:numId w:val="4"/>
        </w:numPr>
        <w:autoSpaceDE w:val="0"/>
        <w:autoSpaceDN w:val="0"/>
        <w:adjustRightInd w:val="0"/>
        <w:spacing w:after="160" w:line="360" w:lineRule="auto"/>
        <w:ind w:left="426"/>
        <w:contextualSpacing/>
        <w:jc w:val="both"/>
        <w:rPr>
          <w:rFonts w:ascii="Arial Narrow" w:eastAsiaTheme="minorHAnsi" w:hAnsi="Arial Narrow" w:cs="ArialMT"/>
          <w:sz w:val="22"/>
          <w:szCs w:val="22"/>
          <w:lang w:eastAsia="en-US"/>
        </w:rPr>
      </w:pPr>
      <w:r w:rsidRPr="00D37EF5">
        <w:rPr>
          <w:rFonts w:ascii="Arial Narrow" w:eastAsiaTheme="minorHAnsi" w:hAnsi="Arial Narrow" w:cs="ArialMT"/>
          <w:sz w:val="22"/>
          <w:szCs w:val="22"/>
          <w:lang w:eastAsia="en-US"/>
        </w:rPr>
        <w:lastRenderedPageBreak/>
        <w:t>wielodzietność, wraz ze wzrostem liczby dzieci w gospodarstwach domowych zwiększa się potrzeba korzystania z pomocy społecznej,</w:t>
      </w:r>
    </w:p>
    <w:p w:rsidR="00D37EF5" w:rsidRPr="00D37EF5" w:rsidRDefault="00D37EF5" w:rsidP="00D37EF5">
      <w:pPr>
        <w:numPr>
          <w:ilvl w:val="0"/>
          <w:numId w:val="4"/>
        </w:numPr>
        <w:spacing w:after="160" w:line="360" w:lineRule="auto"/>
        <w:ind w:left="426"/>
        <w:contextualSpacing/>
        <w:jc w:val="both"/>
        <w:rPr>
          <w:rFonts w:ascii="Arial Narrow" w:eastAsiaTheme="minorHAnsi" w:hAnsi="Arial Narrow" w:cstheme="minorBidi"/>
          <w:sz w:val="22"/>
          <w:szCs w:val="22"/>
          <w:lang w:eastAsia="en-US"/>
        </w:rPr>
      </w:pPr>
      <w:r w:rsidRPr="00D37EF5">
        <w:rPr>
          <w:rFonts w:ascii="Arial Narrow" w:eastAsiaTheme="minorHAnsi" w:hAnsi="Arial Narrow" w:cs="ArialMT"/>
          <w:sz w:val="22"/>
          <w:szCs w:val="22"/>
          <w:lang w:eastAsia="en-US"/>
        </w:rPr>
        <w:t>wychowywanie dzieci/dziecka przez jedno z rodziców (rodziny niepełne).</w:t>
      </w:r>
    </w:p>
    <w:p w:rsidR="00D37EF5" w:rsidRPr="00D37EF5" w:rsidRDefault="00D37EF5" w:rsidP="00D37EF5">
      <w:pPr>
        <w:autoSpaceDE w:val="0"/>
        <w:autoSpaceDN w:val="0"/>
        <w:adjustRightInd w:val="0"/>
        <w:spacing w:line="360" w:lineRule="auto"/>
        <w:ind w:firstLine="709"/>
        <w:jc w:val="both"/>
        <w:rPr>
          <w:rFonts w:ascii="Arial Narrow" w:eastAsiaTheme="minorHAnsi" w:hAnsi="Arial Narrow" w:cs="Arial Narrow"/>
          <w:sz w:val="22"/>
          <w:szCs w:val="22"/>
          <w:lang w:eastAsia="en-US"/>
        </w:rPr>
      </w:pPr>
      <w:r w:rsidRPr="00D37EF5">
        <w:rPr>
          <w:rFonts w:ascii="Arial Narrow" w:eastAsiaTheme="minorHAnsi" w:hAnsi="Arial Narrow" w:cs="Arial Narrow"/>
          <w:sz w:val="22"/>
          <w:szCs w:val="22"/>
          <w:lang w:eastAsia="en-US"/>
        </w:rPr>
        <w:t xml:space="preserve">Według danych oceny zasobów </w:t>
      </w:r>
      <w:r w:rsidRPr="00D37EF5">
        <w:rPr>
          <w:rFonts w:ascii="Arial Narrow" w:eastAsiaTheme="minorHAnsi" w:hAnsi="Arial Narrow" w:cs="TimesNewRomanCE"/>
          <w:color w:val="231F20"/>
          <w:sz w:val="22"/>
          <w:szCs w:val="22"/>
          <w:lang w:eastAsia="en-US"/>
        </w:rPr>
        <w:t xml:space="preserve">pomocy społecznej </w:t>
      </w:r>
      <w:r w:rsidRPr="00D37EF5">
        <w:rPr>
          <w:rFonts w:ascii="Arial Narrow" w:eastAsiaTheme="minorHAnsi" w:hAnsi="Arial Narrow" w:cs="Arial"/>
          <w:sz w:val="22"/>
          <w:szCs w:val="22"/>
          <w:lang w:eastAsia="en-US"/>
        </w:rPr>
        <w:t>za rok 2013 i rekomendacj</w:t>
      </w:r>
      <w:r w:rsidR="00337D79">
        <w:rPr>
          <w:rFonts w:ascii="Arial Narrow" w:eastAsiaTheme="minorHAnsi" w:hAnsi="Arial Narrow" w:cs="Arial"/>
          <w:sz w:val="22"/>
          <w:szCs w:val="22"/>
          <w:lang w:eastAsia="en-US"/>
        </w:rPr>
        <w:t>i</w:t>
      </w:r>
      <w:r w:rsidRPr="00D37EF5">
        <w:rPr>
          <w:rFonts w:ascii="Arial Narrow" w:eastAsiaTheme="minorHAnsi" w:hAnsi="Arial Narrow" w:cs="Arial"/>
          <w:sz w:val="22"/>
          <w:szCs w:val="22"/>
          <w:lang w:eastAsia="en-US"/>
        </w:rPr>
        <w:t xml:space="preserve"> na 2014 rok</w:t>
      </w:r>
      <w:r w:rsidR="00160954">
        <w:rPr>
          <w:rFonts w:ascii="Arial Narrow" w:eastAsiaTheme="minorHAnsi" w:hAnsi="Arial Narrow" w:cs="Arial"/>
          <w:sz w:val="22"/>
          <w:szCs w:val="22"/>
          <w:lang w:eastAsia="en-US"/>
        </w:rPr>
        <w:br/>
      </w:r>
      <w:r w:rsidRPr="00D37EF5">
        <w:rPr>
          <w:rFonts w:ascii="Arial Narrow" w:eastAsiaTheme="minorHAnsi" w:hAnsi="Arial Narrow" w:cs="Arial"/>
          <w:sz w:val="22"/>
          <w:szCs w:val="22"/>
          <w:lang w:eastAsia="en-US"/>
        </w:rPr>
        <w:t>dla województwa lubuskiego</w:t>
      </w:r>
      <w:r w:rsidRPr="00D37EF5">
        <w:rPr>
          <w:rFonts w:ascii="Arial Narrow" w:eastAsiaTheme="minorHAnsi" w:hAnsi="Arial Narrow" w:cs="Arial Narrow"/>
          <w:sz w:val="22"/>
          <w:szCs w:val="22"/>
          <w:lang w:eastAsia="en-US"/>
        </w:rPr>
        <w:t xml:space="preserve"> w porównaniu do roku 2012 zwiększyła się liczba rodzin, które potrzebują wsparcia ze strony ośrodków pomocy społecznej. W 2013 roku najwięcej rodzin skorzystało ze świadczeń pomocy społecznej z powodu ubóstwa i bezrobocia. Wśród przyczyn powodujących ubóstwo dominującą było bezrobocie - liczba rodzin objętych pomocą w 2013 roku to - </w:t>
      </w:r>
      <w:r w:rsidRPr="00C06E1B">
        <w:rPr>
          <w:rFonts w:ascii="Arial Narrow" w:eastAsiaTheme="minorHAnsi" w:hAnsi="Arial Narrow" w:cs="Arial Narrow"/>
          <w:bCs/>
          <w:sz w:val="22"/>
          <w:szCs w:val="22"/>
          <w:lang w:eastAsia="en-US"/>
        </w:rPr>
        <w:t>23 846</w:t>
      </w:r>
      <w:r w:rsidRPr="00D37EF5">
        <w:rPr>
          <w:rFonts w:ascii="Arial Narrow" w:eastAsiaTheme="minorHAnsi" w:hAnsi="Arial Narrow" w:cs="Arial Narrow"/>
          <w:b/>
          <w:bCs/>
          <w:sz w:val="22"/>
          <w:szCs w:val="22"/>
          <w:lang w:eastAsia="en-US"/>
        </w:rPr>
        <w:t xml:space="preserve"> </w:t>
      </w:r>
      <w:r w:rsidRPr="00D37EF5">
        <w:rPr>
          <w:rFonts w:ascii="Arial Narrow" w:eastAsiaTheme="minorHAnsi" w:hAnsi="Arial Narrow" w:cs="Arial Narrow"/>
          <w:bCs/>
          <w:sz w:val="22"/>
          <w:szCs w:val="22"/>
          <w:lang w:eastAsia="en-US"/>
        </w:rPr>
        <w:t>(22 414</w:t>
      </w:r>
      <w:r w:rsidRPr="00D37EF5">
        <w:rPr>
          <w:rFonts w:ascii="Arial Narrow" w:eastAsiaTheme="minorHAnsi" w:hAnsi="Arial Narrow" w:cs="Arial Narrow"/>
          <w:b/>
          <w:bCs/>
          <w:sz w:val="22"/>
          <w:szCs w:val="22"/>
          <w:lang w:eastAsia="en-US"/>
        </w:rPr>
        <w:t xml:space="preserve"> </w:t>
      </w:r>
      <w:r w:rsidRPr="00D37EF5">
        <w:rPr>
          <w:rFonts w:ascii="Arial Narrow" w:eastAsiaTheme="minorHAnsi" w:hAnsi="Arial Narrow" w:cs="Arial Narrow"/>
          <w:bCs/>
          <w:sz w:val="22"/>
          <w:szCs w:val="22"/>
          <w:lang w:eastAsia="en-US"/>
        </w:rPr>
        <w:t>w roku 2012)</w:t>
      </w:r>
      <w:r w:rsidRPr="00D37EF5">
        <w:rPr>
          <w:rFonts w:ascii="Arial Narrow" w:eastAsiaTheme="minorHAnsi" w:hAnsi="Arial Narrow" w:cs="Arial Narrow"/>
          <w:sz w:val="22"/>
          <w:szCs w:val="22"/>
          <w:lang w:eastAsia="en-US"/>
        </w:rPr>
        <w:t>. Podstawowym problemem osób bezrobotnych jest brak motywacji do podejmowania zatrudnienia oraz utrzymania się na rynku pracy. W związku</w:t>
      </w:r>
      <w:r w:rsidR="00160954">
        <w:rPr>
          <w:rFonts w:ascii="Arial Narrow" w:eastAsiaTheme="minorHAnsi" w:hAnsi="Arial Narrow" w:cs="Arial Narrow"/>
          <w:sz w:val="22"/>
          <w:szCs w:val="22"/>
          <w:lang w:eastAsia="en-US"/>
        </w:rPr>
        <w:br/>
      </w:r>
      <w:r w:rsidRPr="00D37EF5">
        <w:rPr>
          <w:rFonts w:ascii="Arial Narrow" w:eastAsiaTheme="minorHAnsi" w:hAnsi="Arial Narrow" w:cs="Arial Narrow"/>
          <w:sz w:val="22"/>
          <w:szCs w:val="22"/>
          <w:lang w:eastAsia="en-US"/>
        </w:rPr>
        <w:t>z powyższym koniecznym jest podejmowanie wzmożonych działań, w tym pracy socjalnej o charakterze aktywizującym, ukierunkowanych na rozwój prac subsydiowanych oraz zastosowania instrumentów ekonomii społecznej, jak również organizowanie systemów wsparcia dla osób pozostających w zatrudnieniu. Zwiększy</w:t>
      </w:r>
      <w:r w:rsidR="00160954">
        <w:rPr>
          <w:rFonts w:ascii="Arial Narrow" w:eastAsiaTheme="minorHAnsi" w:hAnsi="Arial Narrow" w:cs="Arial Narrow"/>
          <w:sz w:val="22"/>
          <w:szCs w:val="22"/>
          <w:lang w:eastAsia="en-US"/>
        </w:rPr>
        <w:br/>
      </w:r>
      <w:r w:rsidRPr="00D37EF5">
        <w:rPr>
          <w:rFonts w:ascii="Arial Narrow" w:eastAsiaTheme="minorHAnsi" w:hAnsi="Arial Narrow" w:cs="Arial Narrow"/>
          <w:sz w:val="22"/>
          <w:szCs w:val="22"/>
          <w:lang w:eastAsia="en-US"/>
        </w:rPr>
        <w:t xml:space="preserve">to szansę na poprawę ich funkcjonowania, w szczególności utrzymania zatrudnienia. </w:t>
      </w:r>
    </w:p>
    <w:p w:rsidR="00D37EF5" w:rsidRPr="00D37EF5" w:rsidRDefault="00D37EF5" w:rsidP="00D37EF5">
      <w:pPr>
        <w:autoSpaceDE w:val="0"/>
        <w:autoSpaceDN w:val="0"/>
        <w:adjustRightInd w:val="0"/>
        <w:spacing w:line="360" w:lineRule="auto"/>
        <w:ind w:firstLine="708"/>
        <w:jc w:val="both"/>
        <w:rPr>
          <w:rFonts w:ascii="Arial Narrow" w:eastAsiaTheme="minorHAnsi" w:hAnsi="Arial Narrow" w:cs="Arial Narrow"/>
          <w:sz w:val="22"/>
          <w:szCs w:val="22"/>
          <w:lang w:eastAsia="en-US"/>
        </w:rPr>
      </w:pPr>
      <w:r w:rsidRPr="00D37EF5">
        <w:rPr>
          <w:rFonts w:ascii="Arial Narrow" w:eastAsiaTheme="minorHAnsi" w:hAnsi="Arial Narrow" w:cs="Arial Narrow"/>
          <w:sz w:val="22"/>
          <w:szCs w:val="22"/>
          <w:lang w:eastAsia="en-US"/>
        </w:rPr>
        <w:t>Występowanie w coraz większym zakresie niekorzystnych zjawisk społecznych, takich jak przemoc, alkoholizm czy niewydolność w sprawach opiekuńczo-wychowawczych powoduje, iż zwiększa się zapotrzebowanie na pracowników socjalnych, którzy będą świadczyć pracę socjalną na rzecz rodzin w celu rozwiązywania</w:t>
      </w:r>
      <w:r w:rsidR="00815032">
        <w:rPr>
          <w:rFonts w:ascii="Arial Narrow" w:eastAsiaTheme="minorHAnsi" w:hAnsi="Arial Narrow" w:cs="Arial Narrow"/>
          <w:sz w:val="22"/>
          <w:szCs w:val="22"/>
          <w:lang w:eastAsia="en-US"/>
        </w:rPr>
        <w:t xml:space="preserve"> </w:t>
      </w:r>
      <w:r w:rsidRPr="00D37EF5">
        <w:rPr>
          <w:rFonts w:ascii="Arial Narrow" w:eastAsiaTheme="minorHAnsi" w:hAnsi="Arial Narrow" w:cs="Arial Narrow"/>
          <w:sz w:val="22"/>
          <w:szCs w:val="22"/>
          <w:lang w:eastAsia="en-US"/>
        </w:rPr>
        <w:t xml:space="preserve">ich problemów.  </w:t>
      </w:r>
    </w:p>
    <w:p w:rsidR="00160954" w:rsidRDefault="00D37EF5" w:rsidP="00D37EF5">
      <w:pPr>
        <w:autoSpaceDE w:val="0"/>
        <w:autoSpaceDN w:val="0"/>
        <w:adjustRightInd w:val="0"/>
        <w:spacing w:after="160" w:line="360" w:lineRule="auto"/>
        <w:ind w:firstLine="708"/>
        <w:jc w:val="both"/>
        <w:rPr>
          <w:rFonts w:ascii="Arial Narrow" w:eastAsiaTheme="minorHAnsi" w:hAnsi="Arial Narrow" w:cs="Arial Narrow"/>
          <w:sz w:val="22"/>
          <w:szCs w:val="22"/>
        </w:rPr>
      </w:pPr>
      <w:r w:rsidRPr="00D37EF5">
        <w:rPr>
          <w:rFonts w:ascii="Arial Narrow" w:eastAsiaTheme="minorHAnsi" w:hAnsi="Arial Narrow" w:cs="Arial Narrow"/>
          <w:sz w:val="22"/>
          <w:szCs w:val="22"/>
          <w:lang w:eastAsia="en-US"/>
        </w:rPr>
        <w:t xml:space="preserve">W obliczu starzenia się społeczeństwa i wydłużenia życia, coraz więcej osób wymaga pomocy </w:t>
      </w:r>
      <w:r w:rsidRPr="00D37EF5">
        <w:rPr>
          <w:rFonts w:ascii="Arial Narrow" w:eastAsiaTheme="minorHAnsi" w:hAnsi="Arial Narrow" w:cs="Arial Narrow"/>
          <w:sz w:val="22"/>
          <w:szCs w:val="22"/>
          <w:lang w:eastAsia="en-US"/>
        </w:rPr>
        <w:br/>
        <w:t xml:space="preserve">w formie usług opiekuńczych oraz kierowania do domów pomocy społecznej. Osoby w podeszłym wieku funkcjonują samodzielnie w środowisku, </w:t>
      </w:r>
      <w:r w:rsidR="00337D79">
        <w:rPr>
          <w:rFonts w:ascii="Arial Narrow" w:eastAsiaTheme="minorHAnsi" w:hAnsi="Arial Narrow" w:cs="Arial Narrow"/>
          <w:sz w:val="22"/>
          <w:szCs w:val="22"/>
          <w:lang w:eastAsia="en-US"/>
        </w:rPr>
        <w:t xml:space="preserve">jednak </w:t>
      </w:r>
      <w:r w:rsidRPr="00D37EF5">
        <w:rPr>
          <w:rFonts w:ascii="Arial Narrow" w:eastAsiaTheme="minorHAnsi" w:hAnsi="Arial Narrow" w:cs="Arial Narrow"/>
          <w:sz w:val="22"/>
          <w:szCs w:val="22"/>
          <w:lang w:eastAsia="en-US"/>
        </w:rPr>
        <w:t xml:space="preserve">mając problem z poruszaniem się zazwyczaj nie wychodzą </w:t>
      </w:r>
      <w:r w:rsidRPr="00D37EF5">
        <w:rPr>
          <w:rFonts w:ascii="Arial Narrow" w:eastAsiaTheme="minorHAnsi" w:hAnsi="Arial Narrow" w:cs="Arial Narrow"/>
          <w:sz w:val="22"/>
          <w:szCs w:val="22"/>
          <w:lang w:eastAsia="en-US"/>
        </w:rPr>
        <w:br/>
        <w:t xml:space="preserve">z domu, co wyklucza je z życia społecznego.  Są to osoby samotne, albo takie, których dzieci pracują </w:t>
      </w:r>
      <w:r w:rsidRPr="00D37EF5">
        <w:rPr>
          <w:rFonts w:ascii="Arial Narrow" w:eastAsiaTheme="minorHAnsi" w:hAnsi="Arial Narrow" w:cs="Arial Narrow"/>
          <w:sz w:val="22"/>
          <w:szCs w:val="22"/>
          <w:lang w:eastAsia="en-US"/>
        </w:rPr>
        <w:br/>
        <w:t xml:space="preserve">i nie mogą zajmować się starszymi rodzicami. Dla podtrzymania sprawności psychicznej </w:t>
      </w:r>
      <w:r w:rsidRPr="00D37EF5">
        <w:rPr>
          <w:rFonts w:ascii="Arial Narrow" w:eastAsiaTheme="minorHAnsi" w:hAnsi="Arial Narrow" w:cs="Arial Narrow"/>
          <w:sz w:val="22"/>
          <w:szCs w:val="22"/>
          <w:lang w:eastAsia="en-US"/>
        </w:rPr>
        <w:br/>
        <w:t xml:space="preserve">i fizycznej tej grupy osób należy rekomendować gminom podejmowanie działań z wykorzystaniem instrumentów aktywizacji społecznej, zdrowotnej i edukacyjnej. </w:t>
      </w:r>
      <w:r w:rsidRPr="00D37EF5">
        <w:rPr>
          <w:rFonts w:ascii="Arial Narrow" w:eastAsiaTheme="minorHAnsi" w:hAnsi="Arial Narrow" w:cs="Arial Narrow"/>
          <w:sz w:val="22"/>
          <w:szCs w:val="22"/>
        </w:rPr>
        <w:t>Ośrodki wskazują również wzrost wydatków związanych</w:t>
      </w:r>
      <w:r w:rsidR="00160954">
        <w:rPr>
          <w:rFonts w:ascii="Arial Narrow" w:eastAsiaTheme="minorHAnsi" w:hAnsi="Arial Narrow" w:cs="Arial Narrow"/>
          <w:sz w:val="22"/>
          <w:szCs w:val="22"/>
        </w:rPr>
        <w:br/>
      </w:r>
      <w:r w:rsidRPr="00D37EF5">
        <w:rPr>
          <w:rFonts w:ascii="Arial Narrow" w:eastAsiaTheme="minorHAnsi" w:hAnsi="Arial Narrow" w:cs="Arial Narrow"/>
          <w:sz w:val="22"/>
          <w:szCs w:val="22"/>
        </w:rPr>
        <w:t xml:space="preserve">z kosztem pobytu osoby skierowanej do domu pomocy społecznej. Powodem tej sytuacji jest wysoki koszt utrzymania w tych domach oraz zwiększone zapotrzebowanie na ten rodzaj pomocy. </w:t>
      </w:r>
    </w:p>
    <w:p w:rsidR="00160954" w:rsidRDefault="00160954">
      <w:pPr>
        <w:spacing w:after="160" w:line="259" w:lineRule="auto"/>
        <w:rPr>
          <w:rFonts w:ascii="Arial Narrow" w:eastAsiaTheme="minorHAnsi" w:hAnsi="Arial Narrow" w:cs="Arial Narrow"/>
          <w:sz w:val="22"/>
          <w:szCs w:val="22"/>
        </w:rPr>
      </w:pPr>
      <w:r>
        <w:rPr>
          <w:rFonts w:ascii="Arial Narrow" w:eastAsiaTheme="minorHAnsi" w:hAnsi="Arial Narrow" w:cs="Arial Narrow"/>
          <w:sz w:val="22"/>
          <w:szCs w:val="22"/>
        </w:rP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25"/>
        <w:gridCol w:w="4389"/>
      </w:tblGrid>
      <w:tr w:rsidR="00160954" w:rsidTr="007F3F86">
        <w:tc>
          <w:tcPr>
            <w:tcW w:w="4248" w:type="dxa"/>
          </w:tcPr>
          <w:p w:rsidR="00160954" w:rsidRPr="00160954" w:rsidRDefault="00160954" w:rsidP="007F3F86">
            <w:pPr>
              <w:autoSpaceDE w:val="0"/>
              <w:autoSpaceDN w:val="0"/>
              <w:adjustRightInd w:val="0"/>
              <w:spacing w:line="360" w:lineRule="auto"/>
              <w:jc w:val="center"/>
              <w:rPr>
                <w:rFonts w:ascii="Arial Narrow" w:eastAsiaTheme="minorHAnsi" w:hAnsi="Arial Narrow"/>
                <w:b/>
                <w:sz w:val="22"/>
                <w:szCs w:val="22"/>
                <w:lang w:eastAsia="en-US"/>
              </w:rPr>
            </w:pPr>
            <w:r w:rsidRPr="00D37EF5">
              <w:rPr>
                <w:rFonts w:ascii="Arial Narrow" w:eastAsiaTheme="minorHAnsi" w:hAnsi="Arial Narrow"/>
                <w:b/>
                <w:bCs/>
                <w:sz w:val="22"/>
                <w:szCs w:val="22"/>
                <w:lang w:eastAsia="en-US"/>
              </w:rPr>
              <w:lastRenderedPageBreak/>
              <w:t>Mapa nr</w:t>
            </w:r>
            <w:r>
              <w:rPr>
                <w:rFonts w:ascii="Arial Narrow" w:eastAsiaTheme="minorHAnsi" w:hAnsi="Arial Narrow"/>
                <w:b/>
                <w:bCs/>
                <w:sz w:val="22"/>
                <w:szCs w:val="22"/>
                <w:lang w:eastAsia="en-US"/>
              </w:rPr>
              <w:t xml:space="preserve"> 4.</w:t>
            </w:r>
            <w:r w:rsidRPr="00D37EF5">
              <w:rPr>
                <w:rFonts w:ascii="Arial Narrow" w:eastAsiaTheme="minorHAnsi" w:hAnsi="Arial Narrow"/>
                <w:b/>
                <w:bCs/>
                <w:sz w:val="22"/>
                <w:szCs w:val="22"/>
                <w:lang w:eastAsia="en-US"/>
              </w:rPr>
              <w:t xml:space="preserve"> Ubóstwo - </w:t>
            </w:r>
            <w:r w:rsidRPr="00D37EF5">
              <w:rPr>
                <w:rFonts w:ascii="Arial Narrow" w:eastAsiaTheme="minorHAnsi" w:hAnsi="Arial Narrow"/>
                <w:b/>
                <w:sz w:val="22"/>
                <w:szCs w:val="22"/>
                <w:lang w:eastAsia="en-US"/>
              </w:rPr>
              <w:t>liczba rodzin</w:t>
            </w:r>
          </w:p>
        </w:tc>
        <w:tc>
          <w:tcPr>
            <w:tcW w:w="425" w:type="dxa"/>
          </w:tcPr>
          <w:p w:rsidR="00160954" w:rsidRDefault="00160954" w:rsidP="00D37EF5">
            <w:pPr>
              <w:autoSpaceDE w:val="0"/>
              <w:autoSpaceDN w:val="0"/>
              <w:adjustRightInd w:val="0"/>
              <w:spacing w:line="360" w:lineRule="auto"/>
              <w:jc w:val="both"/>
              <w:rPr>
                <w:rFonts w:ascii="Arial Narrow" w:eastAsiaTheme="minorHAnsi" w:hAnsi="Arial Narrow"/>
                <w:b/>
                <w:bCs/>
                <w:sz w:val="22"/>
                <w:szCs w:val="22"/>
                <w:lang w:eastAsia="en-US"/>
              </w:rPr>
            </w:pPr>
          </w:p>
        </w:tc>
        <w:tc>
          <w:tcPr>
            <w:tcW w:w="4389" w:type="dxa"/>
          </w:tcPr>
          <w:p w:rsidR="00160954" w:rsidRDefault="00160954" w:rsidP="007F3F86">
            <w:pPr>
              <w:autoSpaceDE w:val="0"/>
              <w:autoSpaceDN w:val="0"/>
              <w:adjustRightInd w:val="0"/>
              <w:spacing w:line="360" w:lineRule="auto"/>
              <w:jc w:val="center"/>
              <w:rPr>
                <w:rFonts w:ascii="Arial Narrow" w:eastAsiaTheme="minorHAnsi" w:hAnsi="Arial Narrow"/>
                <w:b/>
                <w:bCs/>
                <w:sz w:val="22"/>
                <w:szCs w:val="22"/>
                <w:lang w:eastAsia="en-US"/>
              </w:rPr>
            </w:pPr>
            <w:r w:rsidRPr="00160954">
              <w:rPr>
                <w:rFonts w:ascii="Arial Narrow" w:eastAsiaTheme="minorHAnsi" w:hAnsi="Arial Narrow"/>
                <w:b/>
                <w:bCs/>
                <w:sz w:val="22"/>
                <w:szCs w:val="22"/>
                <w:lang w:eastAsia="en-US"/>
              </w:rPr>
              <w:t>Mapa nr 5. Bezrobocie - liczba rodzin</w:t>
            </w:r>
          </w:p>
        </w:tc>
      </w:tr>
    </w:tbl>
    <w:p w:rsidR="00160954" w:rsidRDefault="00160954" w:rsidP="00D37EF5">
      <w:pPr>
        <w:autoSpaceDE w:val="0"/>
        <w:autoSpaceDN w:val="0"/>
        <w:adjustRightInd w:val="0"/>
        <w:spacing w:line="360" w:lineRule="auto"/>
        <w:jc w:val="both"/>
        <w:rPr>
          <w:rFonts w:ascii="Arial Narrow" w:eastAsiaTheme="minorHAnsi" w:hAnsi="Arial Narrow"/>
          <w:b/>
          <w:bCs/>
          <w:sz w:val="22"/>
          <w:szCs w:val="22"/>
          <w:lang w:eastAsia="en-US"/>
        </w:rPr>
      </w:pPr>
      <w:r w:rsidRPr="00D37EF5">
        <w:rPr>
          <w:rFonts w:ascii="Arial Narrow" w:eastAsiaTheme="minorHAnsi" w:hAnsi="Arial Narrow"/>
          <w:noProof/>
          <w:sz w:val="22"/>
          <w:szCs w:val="22"/>
        </w:rPr>
        <w:drawing>
          <wp:anchor distT="0" distB="0" distL="114300" distR="114300" simplePos="0" relativeHeight="251661312" behindDoc="1" locked="0" layoutInCell="1" allowOverlap="1" wp14:anchorId="6A24672E" wp14:editId="119751B7">
            <wp:simplePos x="0" y="0"/>
            <wp:positionH relativeFrom="column">
              <wp:posOffset>2713355</wp:posOffset>
            </wp:positionH>
            <wp:positionV relativeFrom="paragraph">
              <wp:posOffset>241935</wp:posOffset>
            </wp:positionV>
            <wp:extent cx="3057525" cy="3057525"/>
            <wp:effectExtent l="0" t="0" r="9525" b="9525"/>
            <wp:wrapTight wrapText="bothSides">
              <wp:wrapPolygon edited="0">
                <wp:start x="0" y="0"/>
                <wp:lineTo x="0" y="21533"/>
                <wp:lineTo x="21533" y="21533"/>
                <wp:lineTo x="21533" y="0"/>
                <wp:lineTo x="0"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EF5" w:rsidRPr="00D37EF5" w:rsidRDefault="00160954" w:rsidP="00D37EF5">
      <w:pPr>
        <w:autoSpaceDE w:val="0"/>
        <w:autoSpaceDN w:val="0"/>
        <w:adjustRightInd w:val="0"/>
        <w:spacing w:line="360" w:lineRule="auto"/>
        <w:jc w:val="center"/>
        <w:rPr>
          <w:rFonts w:ascii="Arial Narrow" w:eastAsiaTheme="minorHAnsi" w:hAnsi="Arial Narrow" w:cs="Arial Narrow"/>
          <w:color w:val="FF0000"/>
          <w:sz w:val="22"/>
          <w:szCs w:val="22"/>
          <w:u w:val="single"/>
          <w:lang w:eastAsia="en-US"/>
        </w:rPr>
      </w:pPr>
      <w:r w:rsidRPr="00D37EF5">
        <w:rPr>
          <w:rFonts w:ascii="Arial Narrow" w:eastAsiaTheme="minorHAnsi" w:hAnsi="Arial Narrow"/>
          <w:noProof/>
          <w:sz w:val="22"/>
          <w:szCs w:val="22"/>
        </w:rPr>
        <w:drawing>
          <wp:anchor distT="0" distB="0" distL="114300" distR="114300" simplePos="0" relativeHeight="251660288" behindDoc="1" locked="0" layoutInCell="1" allowOverlap="1" wp14:anchorId="38097849" wp14:editId="5E584A01">
            <wp:simplePos x="0" y="0"/>
            <wp:positionH relativeFrom="column">
              <wp:posOffset>-175895</wp:posOffset>
            </wp:positionH>
            <wp:positionV relativeFrom="paragraph">
              <wp:posOffset>0</wp:posOffset>
            </wp:positionV>
            <wp:extent cx="3162300" cy="2895600"/>
            <wp:effectExtent l="0" t="0" r="0" b="0"/>
            <wp:wrapTight wrapText="bothSides">
              <wp:wrapPolygon edited="0">
                <wp:start x="0" y="0"/>
                <wp:lineTo x="0" y="21458"/>
                <wp:lineTo x="21470" y="21458"/>
                <wp:lineTo x="21470"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23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EF5" w:rsidRPr="00D37EF5" w:rsidRDefault="00D37EF5" w:rsidP="007F3F86">
      <w:pPr>
        <w:autoSpaceDE w:val="0"/>
        <w:autoSpaceDN w:val="0"/>
        <w:adjustRightInd w:val="0"/>
        <w:spacing w:line="360" w:lineRule="auto"/>
        <w:jc w:val="right"/>
        <w:rPr>
          <w:rFonts w:ascii="Arial Narrow" w:eastAsiaTheme="minorHAnsi" w:hAnsi="Arial Narrow" w:cs="Arial Narrow"/>
          <w:color w:val="000000" w:themeColor="text1"/>
          <w:sz w:val="22"/>
          <w:szCs w:val="22"/>
          <w:lang w:eastAsia="en-US"/>
        </w:rPr>
      </w:pPr>
      <w:r w:rsidRPr="00D37EF5">
        <w:rPr>
          <w:rFonts w:ascii="Arial Narrow" w:eastAsiaTheme="minorHAnsi" w:hAnsi="Arial Narrow" w:cs="Arial Narrow"/>
          <w:color w:val="000000" w:themeColor="text1"/>
          <w:sz w:val="22"/>
          <w:szCs w:val="22"/>
          <w:lang w:eastAsia="en-US"/>
        </w:rPr>
        <w:t>Źródło: MPiPS-3</w:t>
      </w:r>
    </w:p>
    <w:p w:rsidR="00D37EF5" w:rsidRPr="00D37EF5" w:rsidRDefault="00D37EF5" w:rsidP="00D37EF5">
      <w:pPr>
        <w:widowControl w:val="0"/>
        <w:autoSpaceDE w:val="0"/>
        <w:autoSpaceDN w:val="0"/>
        <w:adjustRightInd w:val="0"/>
        <w:rPr>
          <w:rFonts w:ascii="Arial Narrow" w:eastAsiaTheme="minorHAnsi" w:hAnsi="Arial Narrow"/>
          <w:b/>
          <w:bCs/>
          <w:color w:val="000000" w:themeColor="text1"/>
          <w:sz w:val="22"/>
          <w:szCs w:val="22"/>
          <w:lang w:eastAsia="en-US"/>
        </w:rPr>
      </w:pPr>
    </w:p>
    <w:p w:rsidR="00D37EF5" w:rsidRPr="00D37EF5" w:rsidRDefault="00D37EF5" w:rsidP="00D37EF5">
      <w:pPr>
        <w:widowControl w:val="0"/>
        <w:autoSpaceDE w:val="0"/>
        <w:autoSpaceDN w:val="0"/>
        <w:adjustRightInd w:val="0"/>
        <w:rPr>
          <w:rFonts w:ascii="Arial Narrow" w:eastAsiaTheme="minorHAnsi" w:hAnsi="Arial Narrow"/>
          <w:b/>
          <w:bCs/>
          <w:color w:val="000000" w:themeColor="text1"/>
          <w:sz w:val="22"/>
          <w:szCs w:val="22"/>
          <w:lang w:eastAsia="en-US"/>
        </w:rPr>
      </w:pPr>
    </w:p>
    <w:p w:rsidR="00D37EF5" w:rsidRPr="00D37EF5" w:rsidRDefault="001E4608" w:rsidP="00D37EF5">
      <w:pPr>
        <w:autoSpaceDE w:val="0"/>
        <w:autoSpaceDN w:val="0"/>
        <w:adjustRightInd w:val="0"/>
        <w:spacing w:line="360" w:lineRule="auto"/>
        <w:jc w:val="both"/>
        <w:rPr>
          <w:rFonts w:ascii="Arial Narrow" w:eastAsiaTheme="minorHAnsi" w:hAnsi="Arial Narrow" w:cs="Arial Narrow"/>
          <w:b/>
          <w:color w:val="000000" w:themeColor="text1"/>
          <w:sz w:val="22"/>
          <w:szCs w:val="22"/>
          <w:lang w:eastAsia="en-US"/>
        </w:rPr>
      </w:pPr>
      <w:r>
        <w:rPr>
          <w:rFonts w:ascii="Arial Narrow" w:eastAsiaTheme="minorHAnsi" w:hAnsi="Arial Narrow" w:cs="Arial Narrow"/>
          <w:b/>
          <w:color w:val="000000" w:themeColor="text1"/>
          <w:sz w:val="22"/>
          <w:szCs w:val="22"/>
          <w:lang w:eastAsia="en-US"/>
        </w:rPr>
        <w:t>Mapa nr 6</w:t>
      </w:r>
      <w:r w:rsidR="00D37EF5" w:rsidRPr="00D37EF5">
        <w:rPr>
          <w:rFonts w:ascii="Arial Narrow" w:eastAsiaTheme="minorHAnsi" w:hAnsi="Arial Narrow" w:cs="Arial Narrow"/>
          <w:b/>
          <w:color w:val="000000" w:themeColor="text1"/>
          <w:sz w:val="22"/>
          <w:szCs w:val="22"/>
          <w:lang w:eastAsia="en-US"/>
        </w:rPr>
        <w:t>.  Niepełnosprawność</w:t>
      </w:r>
      <w:r>
        <w:rPr>
          <w:rFonts w:ascii="Arial Narrow" w:eastAsiaTheme="minorHAnsi" w:hAnsi="Arial Narrow" w:cs="Arial Narrow"/>
          <w:b/>
          <w:color w:val="000000" w:themeColor="text1"/>
          <w:sz w:val="22"/>
          <w:szCs w:val="22"/>
          <w:lang w:eastAsia="en-US"/>
        </w:rPr>
        <w:t xml:space="preserve"> </w:t>
      </w:r>
      <w:r w:rsidR="00D37EF5" w:rsidRPr="00D37EF5">
        <w:rPr>
          <w:rFonts w:ascii="Arial Narrow" w:eastAsiaTheme="minorHAnsi" w:hAnsi="Arial Narrow" w:cs="Arial Narrow"/>
          <w:b/>
          <w:color w:val="000000" w:themeColor="text1"/>
          <w:sz w:val="22"/>
          <w:szCs w:val="22"/>
          <w:lang w:eastAsia="en-US"/>
        </w:rPr>
        <w:t>- liczba rodzin</w:t>
      </w:r>
    </w:p>
    <w:p w:rsidR="00D37EF5" w:rsidRPr="00D37EF5" w:rsidRDefault="00D37EF5" w:rsidP="00D37EF5">
      <w:pPr>
        <w:autoSpaceDE w:val="0"/>
        <w:autoSpaceDN w:val="0"/>
        <w:adjustRightInd w:val="0"/>
        <w:spacing w:line="360" w:lineRule="auto"/>
        <w:jc w:val="center"/>
        <w:rPr>
          <w:rFonts w:ascii="Arial Narrow" w:eastAsiaTheme="minorHAnsi" w:hAnsi="Arial Narrow" w:cs="Arial Narrow"/>
          <w:sz w:val="22"/>
          <w:szCs w:val="22"/>
          <w:lang w:eastAsia="en-US"/>
        </w:rPr>
      </w:pPr>
      <w:r w:rsidRPr="00D37EF5">
        <w:rPr>
          <w:rFonts w:ascii="Arial Narrow" w:eastAsiaTheme="minorHAnsi" w:hAnsi="Arial Narrow"/>
          <w:noProof/>
          <w:sz w:val="22"/>
          <w:szCs w:val="22"/>
        </w:rPr>
        <w:drawing>
          <wp:inline distT="0" distB="0" distL="0" distR="0" wp14:anchorId="1ED7B308" wp14:editId="53FC00B6">
            <wp:extent cx="3409950" cy="34099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9950" cy="3409950"/>
                    </a:xfrm>
                    <a:prstGeom prst="rect">
                      <a:avLst/>
                    </a:prstGeom>
                    <a:noFill/>
                    <a:ln>
                      <a:noFill/>
                    </a:ln>
                  </pic:spPr>
                </pic:pic>
              </a:graphicData>
            </a:graphic>
          </wp:inline>
        </w:drawing>
      </w:r>
    </w:p>
    <w:p w:rsidR="00D37EF5" w:rsidRPr="00D37EF5" w:rsidRDefault="00D37EF5" w:rsidP="007F3F86">
      <w:pPr>
        <w:autoSpaceDE w:val="0"/>
        <w:autoSpaceDN w:val="0"/>
        <w:adjustRightInd w:val="0"/>
        <w:spacing w:line="360" w:lineRule="auto"/>
        <w:ind w:hanging="1"/>
        <w:jc w:val="right"/>
        <w:rPr>
          <w:rFonts w:ascii="Arial Narrow" w:eastAsiaTheme="minorHAnsi" w:hAnsi="Arial Narrow" w:cs="Arial Narrow"/>
          <w:color w:val="000000" w:themeColor="text1"/>
          <w:sz w:val="22"/>
          <w:szCs w:val="22"/>
          <w:lang w:eastAsia="en-US"/>
        </w:rPr>
      </w:pPr>
      <w:r w:rsidRPr="00D37EF5">
        <w:rPr>
          <w:rFonts w:ascii="Arial Narrow" w:eastAsiaTheme="minorHAnsi" w:hAnsi="Arial Narrow" w:cs="Arial Narrow"/>
          <w:color w:val="000000" w:themeColor="text1"/>
          <w:sz w:val="22"/>
          <w:szCs w:val="22"/>
          <w:lang w:eastAsia="en-US"/>
        </w:rPr>
        <w:t>Źródło: MPiPS-3</w:t>
      </w:r>
    </w:p>
    <w:p w:rsidR="00D37EF5" w:rsidRPr="00D37EF5" w:rsidRDefault="00D37EF5" w:rsidP="00D37EF5">
      <w:pPr>
        <w:autoSpaceDE w:val="0"/>
        <w:autoSpaceDN w:val="0"/>
        <w:adjustRightInd w:val="0"/>
        <w:spacing w:line="360" w:lineRule="auto"/>
        <w:jc w:val="both"/>
        <w:rPr>
          <w:rFonts w:ascii="Arial Narrow" w:eastAsiaTheme="minorHAnsi" w:hAnsi="Arial Narrow" w:cs="Arial Narrow"/>
          <w:sz w:val="22"/>
          <w:szCs w:val="22"/>
          <w:lang w:eastAsia="en-US"/>
        </w:rPr>
      </w:pPr>
    </w:p>
    <w:p w:rsidR="00D37EF5" w:rsidRPr="00D37EF5" w:rsidRDefault="00D37EF5" w:rsidP="00D37EF5">
      <w:pPr>
        <w:autoSpaceDE w:val="0"/>
        <w:autoSpaceDN w:val="0"/>
        <w:adjustRightInd w:val="0"/>
        <w:spacing w:after="160" w:line="360" w:lineRule="auto"/>
        <w:ind w:firstLine="708"/>
        <w:jc w:val="both"/>
        <w:rPr>
          <w:rFonts w:ascii="Arial Narrow" w:eastAsiaTheme="minorHAnsi" w:hAnsi="Arial Narrow" w:cs="Arial Narrow"/>
          <w:sz w:val="22"/>
          <w:szCs w:val="22"/>
          <w:lang w:eastAsia="en-US"/>
        </w:rPr>
      </w:pPr>
    </w:p>
    <w:p w:rsidR="00D37EF5" w:rsidRPr="00D37EF5" w:rsidRDefault="00D37EF5" w:rsidP="00D37EF5">
      <w:pPr>
        <w:autoSpaceDE w:val="0"/>
        <w:autoSpaceDN w:val="0"/>
        <w:adjustRightInd w:val="0"/>
        <w:spacing w:line="360" w:lineRule="auto"/>
        <w:ind w:firstLine="709"/>
        <w:jc w:val="both"/>
        <w:rPr>
          <w:rFonts w:ascii="Arial Narrow" w:eastAsiaTheme="minorHAnsi" w:hAnsi="Arial Narrow" w:cs="Arial Narrow"/>
          <w:sz w:val="22"/>
          <w:szCs w:val="22"/>
          <w:lang w:eastAsia="en-US"/>
        </w:rPr>
      </w:pPr>
    </w:p>
    <w:p w:rsidR="00D37EF5" w:rsidRPr="00D37EF5" w:rsidRDefault="00D37EF5" w:rsidP="00EE385A">
      <w:pPr>
        <w:spacing w:line="360" w:lineRule="auto"/>
        <w:ind w:firstLine="708"/>
        <w:jc w:val="both"/>
        <w:rPr>
          <w:rFonts w:ascii="Arial Narrow" w:eastAsiaTheme="minorHAnsi" w:hAnsi="Arial Narrow" w:cstheme="minorBidi"/>
          <w:sz w:val="22"/>
          <w:szCs w:val="22"/>
          <w:lang w:eastAsia="en-US"/>
        </w:rPr>
      </w:pPr>
      <w:r w:rsidRPr="00D37EF5">
        <w:rPr>
          <w:rFonts w:ascii="Arial Narrow" w:eastAsiaTheme="minorHAnsi" w:hAnsi="Arial Narrow" w:cstheme="minorBidi"/>
          <w:sz w:val="22"/>
          <w:szCs w:val="22"/>
          <w:lang w:eastAsia="en-US"/>
        </w:rPr>
        <w:lastRenderedPageBreak/>
        <w:t xml:space="preserve">W porównaniu do ubiegłego roku najbardziej wzrosła liczba rodzin </w:t>
      </w:r>
      <w:r w:rsidRPr="007F3F86">
        <w:rPr>
          <w:rFonts w:ascii="Arial Narrow" w:eastAsiaTheme="minorHAnsi" w:hAnsi="Arial Narrow" w:cstheme="minorBidi"/>
          <w:sz w:val="22"/>
          <w:szCs w:val="22"/>
          <w:lang w:eastAsia="en-US"/>
        </w:rPr>
        <w:t xml:space="preserve">korzystających z następujących świadczeń: z powodu sieroctwa (o 12,12%), narkomanii (o 10,84%) oraz  długotrwałej i ciężkiej choroby </w:t>
      </w:r>
      <w:r w:rsidR="00497268">
        <w:rPr>
          <w:rFonts w:ascii="Arial Narrow" w:eastAsiaTheme="minorHAnsi" w:hAnsi="Arial Narrow" w:cstheme="minorBidi"/>
          <w:sz w:val="22"/>
          <w:szCs w:val="22"/>
          <w:lang w:eastAsia="en-US"/>
        </w:rPr>
        <w:br/>
      </w:r>
      <w:r w:rsidRPr="007F3F86">
        <w:rPr>
          <w:rFonts w:ascii="Arial Narrow" w:eastAsiaTheme="minorHAnsi" w:hAnsi="Arial Narrow" w:cstheme="minorBidi"/>
          <w:sz w:val="22"/>
          <w:szCs w:val="22"/>
          <w:lang w:eastAsia="en-US"/>
        </w:rPr>
        <w:t xml:space="preserve">(o 8,46%). Zmalała z kolei z powodu przemocy w rodzinie (o 14,15%). </w:t>
      </w:r>
    </w:p>
    <w:p w:rsidR="00D37EF5" w:rsidRPr="00D37EF5" w:rsidRDefault="00D37EF5" w:rsidP="00D37EF5">
      <w:pPr>
        <w:spacing w:line="360" w:lineRule="auto"/>
        <w:jc w:val="both"/>
        <w:rPr>
          <w:rFonts w:ascii="Arial Narrow" w:eastAsiaTheme="minorHAnsi" w:hAnsi="Arial Narrow" w:cstheme="minorBidi"/>
          <w:b/>
          <w:sz w:val="22"/>
          <w:szCs w:val="22"/>
          <w:lang w:eastAsia="en-US"/>
        </w:rPr>
      </w:pPr>
    </w:p>
    <w:p w:rsidR="00D37EF5" w:rsidRPr="000E1CCB" w:rsidRDefault="00D37EF5" w:rsidP="000E1CCB">
      <w:pPr>
        <w:pStyle w:val="Akapitzlist"/>
        <w:numPr>
          <w:ilvl w:val="1"/>
          <w:numId w:val="32"/>
        </w:numPr>
        <w:spacing w:line="360" w:lineRule="auto"/>
        <w:ind w:left="426" w:hanging="426"/>
        <w:jc w:val="both"/>
        <w:rPr>
          <w:rFonts w:ascii="Arial Narrow" w:eastAsiaTheme="minorHAnsi" w:hAnsi="Arial Narrow" w:cstheme="minorBidi"/>
          <w:b/>
          <w:sz w:val="22"/>
          <w:szCs w:val="22"/>
          <w:lang w:eastAsia="en-US"/>
        </w:rPr>
      </w:pPr>
      <w:r w:rsidRPr="000E1CCB">
        <w:rPr>
          <w:rFonts w:ascii="Arial Narrow" w:eastAsiaTheme="minorHAnsi" w:hAnsi="Arial Narrow" w:cstheme="minorBidi"/>
          <w:b/>
          <w:sz w:val="22"/>
          <w:szCs w:val="22"/>
          <w:lang w:eastAsia="en-US"/>
        </w:rPr>
        <w:t>Bezdomność</w:t>
      </w:r>
    </w:p>
    <w:p w:rsidR="00D37EF5" w:rsidRPr="00D37EF5" w:rsidRDefault="00D37EF5" w:rsidP="00D37EF5">
      <w:pPr>
        <w:spacing w:line="360" w:lineRule="auto"/>
        <w:ind w:firstLine="708"/>
        <w:jc w:val="both"/>
        <w:rPr>
          <w:rFonts w:ascii="Arial Narrow" w:eastAsiaTheme="minorHAnsi" w:hAnsi="Arial Narrow" w:cstheme="minorBidi"/>
          <w:bCs/>
          <w:color w:val="000000"/>
          <w:sz w:val="22"/>
          <w:szCs w:val="22"/>
          <w:lang w:eastAsia="en-US"/>
        </w:rPr>
      </w:pPr>
      <w:r w:rsidRPr="00D37EF5">
        <w:rPr>
          <w:rFonts w:ascii="Arial Narrow" w:eastAsiaTheme="minorHAnsi" w:hAnsi="Arial Narrow" w:cstheme="minorBidi"/>
          <w:bCs/>
          <w:color w:val="000000"/>
          <w:sz w:val="22"/>
          <w:szCs w:val="22"/>
          <w:lang w:eastAsia="en-US"/>
        </w:rPr>
        <w:t xml:space="preserve">Z analizy danych Lubuskiego Urzędu Wojewódzkiego w Gorzowie Wlkp. wynika, że liczba wszystkich zdiagnozowanych osób bezdomnych, których ostatnim miejscem zameldowania była dana gmina </w:t>
      </w:r>
      <w:r w:rsidR="00815032">
        <w:rPr>
          <w:rFonts w:ascii="Arial Narrow" w:eastAsiaTheme="minorHAnsi" w:hAnsi="Arial Narrow" w:cstheme="minorBidi"/>
          <w:bCs/>
          <w:color w:val="000000"/>
          <w:sz w:val="22"/>
          <w:szCs w:val="22"/>
          <w:lang w:eastAsia="en-US"/>
        </w:rPr>
        <w:br/>
      </w:r>
      <w:r w:rsidRPr="00D37EF5">
        <w:rPr>
          <w:rFonts w:ascii="Arial Narrow" w:eastAsiaTheme="minorHAnsi" w:hAnsi="Arial Narrow" w:cstheme="minorBidi"/>
          <w:bCs/>
          <w:color w:val="000000"/>
          <w:sz w:val="22"/>
          <w:szCs w:val="22"/>
          <w:lang w:eastAsia="en-US"/>
        </w:rPr>
        <w:t xml:space="preserve">w województwie lubuskim (przebywających na terenie gminy i poza jej granicami), wynosi 1385. </w:t>
      </w:r>
    </w:p>
    <w:p w:rsidR="00D37EF5" w:rsidRPr="00D37EF5" w:rsidRDefault="00D37EF5" w:rsidP="00D37EF5">
      <w:pPr>
        <w:spacing w:line="360" w:lineRule="auto"/>
        <w:ind w:firstLine="708"/>
        <w:jc w:val="both"/>
        <w:rPr>
          <w:rFonts w:ascii="Arial Narrow" w:eastAsiaTheme="minorHAnsi" w:hAnsi="Arial Narrow" w:cstheme="minorBidi"/>
          <w:bCs/>
          <w:color w:val="000000"/>
          <w:sz w:val="22"/>
          <w:szCs w:val="22"/>
          <w:lang w:eastAsia="en-US"/>
        </w:rPr>
      </w:pPr>
      <w:r w:rsidRPr="00D37EF5">
        <w:rPr>
          <w:rFonts w:ascii="Arial Narrow" w:eastAsiaTheme="minorHAnsi" w:hAnsi="Arial Narrow" w:cstheme="minorBidi"/>
          <w:bCs/>
          <w:color w:val="000000"/>
          <w:sz w:val="22"/>
          <w:szCs w:val="22"/>
          <w:lang w:eastAsia="en-US"/>
        </w:rPr>
        <w:t xml:space="preserve">W celu ograniczenia zjawiska bezdomności w 2012 roku w województwie lubuskim </w:t>
      </w:r>
      <w:r w:rsidR="001E4608" w:rsidRPr="00D37EF5">
        <w:rPr>
          <w:rFonts w:ascii="Arial Narrow" w:eastAsiaTheme="minorHAnsi" w:hAnsi="Arial Narrow" w:cstheme="minorBidi"/>
          <w:bCs/>
          <w:color w:val="000000"/>
          <w:sz w:val="22"/>
          <w:szCs w:val="22"/>
          <w:lang w:eastAsia="en-US"/>
        </w:rPr>
        <w:t xml:space="preserve">osobom bezdomnym </w:t>
      </w:r>
      <w:r w:rsidRPr="00D37EF5">
        <w:rPr>
          <w:rFonts w:ascii="Arial Narrow" w:eastAsiaTheme="minorHAnsi" w:hAnsi="Arial Narrow" w:cstheme="minorBidi"/>
          <w:bCs/>
          <w:color w:val="000000"/>
          <w:sz w:val="22"/>
          <w:szCs w:val="22"/>
          <w:lang w:eastAsia="en-US"/>
        </w:rPr>
        <w:t>przekazano 40 lokali, w tym 27 lokali socjalnych i 13 lokali komunalnych.</w:t>
      </w:r>
    </w:p>
    <w:p w:rsidR="00D37EF5" w:rsidRPr="00D37EF5" w:rsidRDefault="00D37EF5" w:rsidP="00D37EF5">
      <w:pPr>
        <w:spacing w:line="360" w:lineRule="auto"/>
        <w:ind w:firstLine="708"/>
        <w:jc w:val="both"/>
        <w:rPr>
          <w:rFonts w:ascii="Arial Narrow" w:eastAsiaTheme="minorHAnsi" w:hAnsi="Arial Narrow" w:cstheme="minorBidi"/>
          <w:bCs/>
          <w:color w:val="000000"/>
          <w:sz w:val="22"/>
          <w:szCs w:val="22"/>
          <w:lang w:eastAsia="en-US"/>
        </w:rPr>
      </w:pPr>
      <w:r w:rsidRPr="00D37EF5">
        <w:rPr>
          <w:rFonts w:ascii="Arial Narrow" w:eastAsiaTheme="minorHAnsi" w:hAnsi="Arial Narrow" w:cstheme="minorBidi"/>
          <w:bCs/>
          <w:color w:val="000000"/>
          <w:sz w:val="22"/>
          <w:szCs w:val="22"/>
          <w:lang w:eastAsia="en-US"/>
        </w:rPr>
        <w:t>188 osób z terenu województwa w 2012 roku zostało objętych Indywidualnym Programem Wychodzenia z Bezdomności, natomiast 27 osób bezdomnych podjęło zatrudnienie, w tym zatrudnienie wspierane (umowy</w:t>
      </w:r>
      <w:r w:rsidR="007F3F86">
        <w:rPr>
          <w:rFonts w:ascii="Arial Narrow" w:eastAsiaTheme="minorHAnsi" w:hAnsi="Arial Narrow" w:cstheme="minorBidi"/>
          <w:bCs/>
          <w:color w:val="000000"/>
          <w:sz w:val="22"/>
          <w:szCs w:val="22"/>
          <w:lang w:eastAsia="en-US"/>
        </w:rPr>
        <w:br/>
      </w:r>
      <w:r w:rsidRPr="00D37EF5">
        <w:rPr>
          <w:rFonts w:ascii="Arial Narrow" w:eastAsiaTheme="minorHAnsi" w:hAnsi="Arial Narrow" w:cstheme="minorBidi"/>
          <w:bCs/>
          <w:color w:val="000000"/>
          <w:sz w:val="22"/>
          <w:szCs w:val="22"/>
          <w:lang w:eastAsia="en-US"/>
        </w:rPr>
        <w:t>o pracę, umowy cywilno-prawne).</w:t>
      </w:r>
    </w:p>
    <w:p w:rsidR="00D37EF5" w:rsidRPr="00D37EF5" w:rsidRDefault="00D37EF5" w:rsidP="00D37EF5">
      <w:pPr>
        <w:spacing w:line="360" w:lineRule="auto"/>
        <w:ind w:firstLine="709"/>
        <w:jc w:val="both"/>
        <w:rPr>
          <w:rFonts w:ascii="Arial Narrow" w:eastAsiaTheme="minorHAnsi" w:hAnsi="Arial Narrow" w:cstheme="minorBidi"/>
          <w:bCs/>
          <w:color w:val="000000"/>
          <w:sz w:val="22"/>
          <w:szCs w:val="22"/>
          <w:lang w:eastAsia="en-US"/>
        </w:rPr>
      </w:pPr>
      <w:r w:rsidRPr="00D37EF5">
        <w:rPr>
          <w:rFonts w:ascii="Arial Narrow" w:eastAsiaTheme="minorHAnsi" w:hAnsi="Arial Narrow" w:cstheme="minorBidi"/>
          <w:bCs/>
          <w:color w:val="000000"/>
          <w:sz w:val="22"/>
          <w:szCs w:val="22"/>
          <w:lang w:eastAsia="en-US"/>
        </w:rPr>
        <w:t xml:space="preserve">Jak wynika z ogólnopolskiego badania zainicjowanego przez Ministerstwo Pracy i Polityki Społecznej, które zostało przeprowadzone w lutym 2013 roku, w województwie lubuskim przebywa ok. 820 osób bezdomnych. Są to bezdomni przebywający w placówkach noclegowych na terenie gminy, a także poza placówkami instytucjonalnymi. Wśród osób bezdomnych z terenu województwa lubuskiego zdecydowaną większość stanowią mężczyźni, bo aż 86,3%, kobiety – 10,7%, natomiast dzieci – 3% ogółu. </w:t>
      </w:r>
    </w:p>
    <w:p w:rsidR="00D37EF5" w:rsidRPr="00D37EF5" w:rsidRDefault="00D37EF5" w:rsidP="00D37EF5">
      <w:pPr>
        <w:spacing w:line="360" w:lineRule="auto"/>
        <w:ind w:firstLine="709"/>
        <w:jc w:val="both"/>
        <w:rPr>
          <w:rFonts w:ascii="Arial Narrow" w:eastAsiaTheme="minorHAnsi" w:hAnsi="Arial Narrow" w:cstheme="minorBidi"/>
          <w:bCs/>
          <w:color w:val="000000"/>
          <w:sz w:val="22"/>
          <w:szCs w:val="22"/>
          <w:lang w:eastAsia="en-US"/>
        </w:rPr>
      </w:pPr>
      <w:r w:rsidRPr="00D37EF5">
        <w:rPr>
          <w:rFonts w:ascii="Arial Narrow" w:eastAsiaTheme="minorHAnsi" w:hAnsi="Arial Narrow" w:cstheme="minorBidi"/>
          <w:bCs/>
          <w:color w:val="000000"/>
          <w:sz w:val="22"/>
          <w:szCs w:val="22"/>
          <w:lang w:eastAsia="en-US"/>
        </w:rPr>
        <w:t xml:space="preserve">Największa koncentracja występuje w ośrodkach wojewódzkich – Gorzowie Wlkp. i Zielonej Górze. Problem bezdomności zauważalny w widoczny sposób występuje również w gminach: Międzyrzecz, Słubice, Żary, </w:t>
      </w:r>
      <w:r w:rsidRPr="00542ABB">
        <w:rPr>
          <w:rFonts w:ascii="Arial Narrow" w:eastAsiaTheme="minorHAnsi" w:hAnsi="Arial Narrow" w:cstheme="minorBidi"/>
          <w:bCs/>
          <w:sz w:val="22"/>
          <w:szCs w:val="22"/>
          <w:lang w:eastAsia="en-US"/>
        </w:rPr>
        <w:t xml:space="preserve">Świebodzin, Strzelce Krajeńskie, Drezdenko, Kostrzyn n. Odrą, Kożuchów, Nowa Sól, Gubin, Lubsko, Łagów, Skwierzyna, Szprotawa. </w:t>
      </w:r>
    </w:p>
    <w:p w:rsidR="00D37EF5" w:rsidRDefault="00D37EF5" w:rsidP="001E4608">
      <w:pPr>
        <w:autoSpaceDE w:val="0"/>
        <w:autoSpaceDN w:val="0"/>
        <w:adjustRightInd w:val="0"/>
        <w:spacing w:line="360" w:lineRule="auto"/>
        <w:ind w:firstLine="708"/>
        <w:jc w:val="both"/>
        <w:rPr>
          <w:rFonts w:ascii="Arial Narrow" w:eastAsiaTheme="minorHAnsi" w:hAnsi="Arial Narrow" w:cs="TimesNewRomanCE"/>
          <w:sz w:val="22"/>
          <w:szCs w:val="22"/>
          <w:lang w:eastAsia="en-US"/>
        </w:rPr>
      </w:pPr>
      <w:r w:rsidRPr="00542ABB">
        <w:rPr>
          <w:rFonts w:ascii="Arial Narrow" w:eastAsiaTheme="minorHAnsi" w:hAnsi="Arial Narrow" w:cstheme="minorBidi"/>
          <w:sz w:val="22"/>
          <w:szCs w:val="22"/>
          <w:lang w:eastAsia="en-US"/>
        </w:rPr>
        <w:t xml:space="preserve">Wg danych statystycznych Narodowego Spisu Powszechnego Ludności i Mieszkań 2011 </w:t>
      </w:r>
      <w:r w:rsidRPr="00542ABB">
        <w:rPr>
          <w:rFonts w:ascii="Arial Narrow" w:eastAsiaTheme="minorHAnsi" w:hAnsi="Arial Narrow" w:cs="TimesNewRomanCE"/>
          <w:sz w:val="22"/>
          <w:szCs w:val="22"/>
          <w:lang w:eastAsia="en-US"/>
        </w:rPr>
        <w:t>wśród bezdomnych najliczniejszą grupę reprezentują osoby w wieku 40-69 lat – 65,9%. Osób najmłodszych (do 30 roku życia) wśród populacji bezdomnych jest 15,1%. Udział osób najstarszych wśród bezdomnych, które ukończyły</w:t>
      </w:r>
      <w:r w:rsidR="007F3F86" w:rsidRPr="00542ABB">
        <w:rPr>
          <w:rFonts w:ascii="Arial Narrow" w:eastAsiaTheme="minorHAnsi" w:hAnsi="Arial Narrow" w:cs="TimesNewRomanCE"/>
          <w:sz w:val="22"/>
          <w:szCs w:val="22"/>
          <w:lang w:eastAsia="en-US"/>
        </w:rPr>
        <w:br/>
      </w:r>
      <w:r w:rsidRPr="00542ABB">
        <w:rPr>
          <w:rFonts w:ascii="Arial Narrow" w:eastAsiaTheme="minorHAnsi" w:hAnsi="Arial Narrow" w:cs="TimesNewRomanCE"/>
          <w:sz w:val="22"/>
          <w:szCs w:val="22"/>
          <w:lang w:eastAsia="en-US"/>
        </w:rPr>
        <w:t>60</w:t>
      </w:r>
      <w:r w:rsidR="007F3F86" w:rsidRPr="00542ABB">
        <w:rPr>
          <w:rFonts w:ascii="Arial Narrow" w:eastAsiaTheme="minorHAnsi" w:hAnsi="Arial Narrow" w:cs="TimesNewRomanCE"/>
          <w:sz w:val="22"/>
          <w:szCs w:val="22"/>
          <w:lang w:eastAsia="en-US"/>
        </w:rPr>
        <w:t>.</w:t>
      </w:r>
      <w:r w:rsidRPr="00542ABB">
        <w:rPr>
          <w:rFonts w:ascii="Arial Narrow" w:eastAsiaTheme="minorHAnsi" w:hAnsi="Arial Narrow" w:cs="TimesNewRomanCE"/>
          <w:sz w:val="22"/>
          <w:szCs w:val="22"/>
          <w:lang w:eastAsia="en-US"/>
        </w:rPr>
        <w:t xml:space="preserve"> rok życia wyniósł – 23,9%. Najczęstszą przyczyną </w:t>
      </w:r>
      <w:r w:rsidR="00AE6F40">
        <w:rPr>
          <w:rFonts w:ascii="Arial Narrow" w:eastAsiaTheme="minorHAnsi" w:hAnsi="Arial Narrow" w:cs="TimesNewRomanCE"/>
          <w:sz w:val="22"/>
          <w:szCs w:val="22"/>
          <w:lang w:eastAsia="en-US"/>
        </w:rPr>
        <w:t xml:space="preserve">bezdomności </w:t>
      </w:r>
      <w:r w:rsidR="00AE6F40" w:rsidRPr="00AE6F40">
        <w:rPr>
          <w:rFonts w:ascii="Arial Narrow" w:eastAsiaTheme="minorHAnsi" w:hAnsi="Arial Narrow" w:cs="TimesNewRomanCE"/>
          <w:sz w:val="22"/>
          <w:szCs w:val="22"/>
          <w:lang w:eastAsia="en-US"/>
        </w:rPr>
        <w:t xml:space="preserve">było </w:t>
      </w:r>
      <w:r w:rsidRPr="00AE6F40">
        <w:rPr>
          <w:rFonts w:ascii="Arial Narrow" w:eastAsiaTheme="minorHAnsi" w:hAnsi="Arial Narrow" w:cs="TimesNewRomanCE"/>
          <w:sz w:val="22"/>
          <w:szCs w:val="22"/>
          <w:lang w:eastAsia="en-US"/>
        </w:rPr>
        <w:t>bezrobocie. Równie</w:t>
      </w:r>
      <w:r w:rsidRPr="00542ABB">
        <w:rPr>
          <w:rFonts w:ascii="Arial Narrow" w:eastAsiaTheme="minorHAnsi" w:hAnsi="Arial Narrow" w:cs="TimesNewRomanCE"/>
          <w:sz w:val="22"/>
          <w:szCs w:val="22"/>
          <w:lang w:eastAsia="en-US"/>
        </w:rPr>
        <w:t xml:space="preserve"> często wskazywaną przyczyną bezdomności było wypędzenie z mieszkania przez rodzinę/współlokatorów (15,7%). </w:t>
      </w:r>
      <w:r w:rsidR="00AE6F40">
        <w:rPr>
          <w:rFonts w:ascii="Arial Narrow" w:eastAsiaTheme="minorHAnsi" w:hAnsi="Arial Narrow" w:cs="TimesNewRomanCE"/>
          <w:sz w:val="22"/>
          <w:szCs w:val="22"/>
          <w:lang w:eastAsia="en-US"/>
        </w:rPr>
        <w:br/>
      </w:r>
      <w:r w:rsidRPr="00542ABB">
        <w:rPr>
          <w:rFonts w:ascii="Arial Narrow" w:eastAsiaTheme="minorHAnsi" w:hAnsi="Arial Narrow" w:cs="TimesNewRomanCE"/>
          <w:sz w:val="22"/>
          <w:szCs w:val="22"/>
          <w:lang w:eastAsia="en-US"/>
        </w:rPr>
        <w:t>Na kolejnych miejscach znalazły się pozostawienie mieszkania rodzinie z własnej inicjatywy – 12,8%,</w:t>
      </w:r>
      <w:r w:rsidR="001E4608" w:rsidRPr="00542ABB">
        <w:rPr>
          <w:rFonts w:ascii="Arial Narrow" w:eastAsiaTheme="minorHAnsi" w:hAnsi="Arial Narrow" w:cs="TimesNewRomanCE"/>
          <w:sz w:val="22"/>
          <w:szCs w:val="22"/>
          <w:lang w:eastAsia="en-US"/>
        </w:rPr>
        <w:t xml:space="preserve"> </w:t>
      </w:r>
      <w:r w:rsidRPr="00542ABB">
        <w:rPr>
          <w:rFonts w:ascii="Arial Narrow" w:eastAsiaTheme="minorHAnsi" w:hAnsi="Arial Narrow" w:cs="TimesNewRomanCE"/>
          <w:sz w:val="22"/>
          <w:szCs w:val="22"/>
          <w:lang w:eastAsia="en-US"/>
        </w:rPr>
        <w:t>wymeldowanie (decyzja administracyjna) – 12,6%, zadłużenie – 7,0% oraz eksmisja – 6,1%.</w:t>
      </w:r>
    </w:p>
    <w:p w:rsidR="00AE6F40" w:rsidRPr="00542ABB" w:rsidRDefault="00AE6F40" w:rsidP="001E4608">
      <w:pPr>
        <w:autoSpaceDE w:val="0"/>
        <w:autoSpaceDN w:val="0"/>
        <w:adjustRightInd w:val="0"/>
        <w:spacing w:line="360" w:lineRule="auto"/>
        <w:ind w:firstLine="708"/>
        <w:jc w:val="both"/>
        <w:rPr>
          <w:rFonts w:ascii="Arial Narrow" w:eastAsiaTheme="minorHAnsi" w:hAnsi="Arial Narrow" w:cstheme="minorBidi"/>
          <w:sz w:val="22"/>
          <w:szCs w:val="22"/>
          <w:lang w:eastAsia="en-US"/>
        </w:rPr>
      </w:pPr>
    </w:p>
    <w:p w:rsidR="00D37EF5" w:rsidRPr="000E1CCB" w:rsidRDefault="00D37EF5" w:rsidP="000E1CCB">
      <w:pPr>
        <w:pStyle w:val="Akapitzlist"/>
        <w:numPr>
          <w:ilvl w:val="1"/>
          <w:numId w:val="32"/>
        </w:numPr>
        <w:spacing w:line="360" w:lineRule="auto"/>
        <w:ind w:left="426" w:hanging="426"/>
        <w:jc w:val="both"/>
        <w:rPr>
          <w:rFonts w:ascii="Arial Narrow" w:eastAsiaTheme="minorHAnsi" w:hAnsi="Arial Narrow" w:cstheme="minorBidi"/>
          <w:b/>
          <w:sz w:val="22"/>
          <w:szCs w:val="22"/>
          <w:lang w:eastAsia="en-US"/>
        </w:rPr>
      </w:pPr>
      <w:r w:rsidRPr="000E1CCB">
        <w:rPr>
          <w:rFonts w:ascii="Arial Narrow" w:eastAsiaTheme="minorHAnsi" w:hAnsi="Arial Narrow" w:cstheme="minorBidi"/>
          <w:b/>
          <w:sz w:val="22"/>
          <w:szCs w:val="22"/>
          <w:lang w:eastAsia="en-US"/>
        </w:rPr>
        <w:t xml:space="preserve">Choroby psychiczne </w:t>
      </w:r>
    </w:p>
    <w:p w:rsidR="00D37EF5" w:rsidRPr="00D37EF5" w:rsidRDefault="00D37EF5" w:rsidP="0099583F">
      <w:pPr>
        <w:spacing w:line="360" w:lineRule="auto"/>
        <w:ind w:firstLine="708"/>
        <w:jc w:val="both"/>
        <w:rPr>
          <w:rFonts w:ascii="Arial Narrow" w:eastAsiaTheme="minorHAnsi" w:hAnsi="Arial Narrow" w:cstheme="minorBidi"/>
          <w:color w:val="000000"/>
          <w:sz w:val="22"/>
          <w:szCs w:val="22"/>
          <w:lang w:eastAsia="en-US"/>
        </w:rPr>
      </w:pPr>
      <w:r w:rsidRPr="00D37EF5">
        <w:rPr>
          <w:rFonts w:ascii="Arial Narrow" w:eastAsiaTheme="minorHAnsi" w:hAnsi="Arial Narrow" w:cstheme="minorBidi"/>
          <w:color w:val="000000"/>
          <w:sz w:val="22"/>
          <w:szCs w:val="22"/>
          <w:lang w:eastAsia="en-US"/>
        </w:rPr>
        <w:t>W 2011 roku w województwie lubuskim odnotowano 38315 osób z zaburzeniami psychicznymi (prawie</w:t>
      </w:r>
      <w:r w:rsidR="0099583F">
        <w:rPr>
          <w:rFonts w:ascii="Arial Narrow" w:eastAsiaTheme="minorHAnsi" w:hAnsi="Arial Narrow" w:cstheme="minorBidi"/>
          <w:color w:val="000000"/>
          <w:sz w:val="22"/>
          <w:szCs w:val="22"/>
          <w:lang w:eastAsia="en-US"/>
        </w:rPr>
        <w:br/>
      </w:r>
      <w:r w:rsidRPr="00D37EF5">
        <w:rPr>
          <w:rFonts w:ascii="Arial Narrow" w:eastAsiaTheme="minorHAnsi" w:hAnsi="Arial Narrow" w:cstheme="minorBidi"/>
          <w:color w:val="000000"/>
          <w:sz w:val="22"/>
          <w:szCs w:val="22"/>
          <w:lang w:eastAsia="en-US"/>
        </w:rPr>
        <w:t xml:space="preserve">2 tys. więcej w stosunku do roku poprzedniego), spośród których aż u 11301 pacjentów (30% ogółu) zdiagnozowano zaburzenia nerwicowe związane ze stresem i </w:t>
      </w:r>
      <w:proofErr w:type="spellStart"/>
      <w:r w:rsidRPr="00D37EF5">
        <w:rPr>
          <w:rFonts w:ascii="Arial Narrow" w:eastAsiaTheme="minorHAnsi" w:hAnsi="Arial Narrow" w:cstheme="minorBidi"/>
          <w:color w:val="000000"/>
          <w:sz w:val="22"/>
          <w:szCs w:val="22"/>
          <w:lang w:eastAsia="en-US"/>
        </w:rPr>
        <w:t>somatoformiczne</w:t>
      </w:r>
      <w:proofErr w:type="spellEnd"/>
      <w:r w:rsidRPr="00D37EF5">
        <w:rPr>
          <w:rFonts w:ascii="Arial Narrow" w:eastAsiaTheme="minorHAnsi" w:hAnsi="Arial Narrow" w:cstheme="minorBidi"/>
          <w:color w:val="000000"/>
          <w:sz w:val="22"/>
          <w:szCs w:val="22"/>
          <w:lang w:eastAsia="en-US"/>
        </w:rPr>
        <w:t>. Inny</w:t>
      </w:r>
      <w:r w:rsidR="009057B9">
        <w:rPr>
          <w:rFonts w:ascii="Arial Narrow" w:eastAsiaTheme="minorHAnsi" w:hAnsi="Arial Narrow" w:cstheme="minorBidi"/>
          <w:color w:val="000000"/>
          <w:sz w:val="22"/>
          <w:szCs w:val="22"/>
          <w:lang w:eastAsia="en-US"/>
        </w:rPr>
        <w:t>mi, także częstymi zaburzeniami</w:t>
      </w:r>
      <w:r w:rsidRPr="00D37EF5">
        <w:rPr>
          <w:rFonts w:ascii="Arial Narrow" w:eastAsiaTheme="minorHAnsi" w:hAnsi="Arial Narrow" w:cstheme="minorBidi"/>
          <w:color w:val="000000"/>
          <w:sz w:val="22"/>
          <w:szCs w:val="22"/>
          <w:lang w:eastAsia="en-US"/>
        </w:rPr>
        <w:t xml:space="preserve"> były: organiczne zaburzenia psychotyczne (5197 osób), schizofrenia (4864 osób) oraz depresje nawracające i zaburzenia dwubiegunowe (3393 osób). Natomiast najrzadziej występującymi schorzeniami były: zespoły behawioralne związane z zaburzeniami odżywiania (365 osób), zaburzeniami fizjologicznymi </w:t>
      </w:r>
      <w:r w:rsidR="00B60887">
        <w:rPr>
          <w:rFonts w:ascii="Arial Narrow" w:eastAsiaTheme="minorHAnsi" w:hAnsi="Arial Narrow" w:cstheme="minorBidi"/>
          <w:color w:val="000000"/>
          <w:sz w:val="22"/>
          <w:szCs w:val="22"/>
          <w:lang w:eastAsia="en-US"/>
        </w:rPr>
        <w:br/>
      </w:r>
      <w:r w:rsidRPr="00D37EF5">
        <w:rPr>
          <w:rFonts w:ascii="Arial Narrow" w:eastAsiaTheme="minorHAnsi" w:hAnsi="Arial Narrow" w:cstheme="minorBidi"/>
          <w:color w:val="000000"/>
          <w:sz w:val="22"/>
          <w:szCs w:val="22"/>
          <w:lang w:eastAsia="en-US"/>
        </w:rPr>
        <w:lastRenderedPageBreak/>
        <w:t>i czynnikami fizycznymi oraz całościowe zaburzenia rozwojowe - odpowiednio 131 i 248 osób. Zarówno w 2010, jak i 2011 roku zauważa się wyraźnie większą zachorowalność na zaburzenia psychiczne w populacji miejskiej (stanowi około</w:t>
      </w:r>
      <w:r w:rsidR="00B60887">
        <w:rPr>
          <w:rFonts w:ascii="Arial Narrow" w:eastAsiaTheme="minorHAnsi" w:hAnsi="Arial Narrow" w:cstheme="minorBidi"/>
          <w:color w:val="000000"/>
          <w:sz w:val="22"/>
          <w:szCs w:val="22"/>
          <w:lang w:eastAsia="en-US"/>
        </w:rPr>
        <w:t xml:space="preserve"> </w:t>
      </w:r>
      <w:r w:rsidRPr="00D37EF5">
        <w:rPr>
          <w:rFonts w:ascii="Arial Narrow" w:eastAsiaTheme="minorHAnsi" w:hAnsi="Arial Narrow" w:cstheme="minorBidi"/>
          <w:color w:val="000000"/>
          <w:sz w:val="22"/>
          <w:szCs w:val="22"/>
          <w:lang w:eastAsia="en-US"/>
        </w:rPr>
        <w:t xml:space="preserve">70 % ogółu) niż wiejskiej. </w:t>
      </w:r>
    </w:p>
    <w:p w:rsidR="00D37EF5" w:rsidRPr="00D37EF5" w:rsidRDefault="00D37EF5" w:rsidP="00D37EF5">
      <w:pPr>
        <w:spacing w:line="360" w:lineRule="auto"/>
        <w:ind w:firstLine="708"/>
        <w:jc w:val="both"/>
        <w:rPr>
          <w:rFonts w:ascii="Arial Narrow" w:eastAsiaTheme="minorHAnsi" w:hAnsi="Arial Narrow" w:cstheme="minorBidi"/>
          <w:color w:val="000000"/>
          <w:sz w:val="22"/>
          <w:szCs w:val="22"/>
          <w:lang w:eastAsia="en-US"/>
        </w:rPr>
      </w:pPr>
      <w:r w:rsidRPr="00D37EF5">
        <w:rPr>
          <w:rFonts w:ascii="Arial Narrow" w:eastAsiaTheme="minorHAnsi" w:hAnsi="Arial Narrow" w:cstheme="minorBidi"/>
          <w:color w:val="000000"/>
          <w:sz w:val="22"/>
          <w:szCs w:val="22"/>
          <w:lang w:eastAsia="en-US"/>
        </w:rPr>
        <w:t xml:space="preserve">Dokumentem regulującym </w:t>
      </w:r>
      <w:r w:rsidRPr="00D37EF5">
        <w:rPr>
          <w:rFonts w:ascii="Arial Narrow" w:eastAsiaTheme="minorHAnsi" w:hAnsi="Arial Narrow" w:cstheme="minorBidi"/>
          <w:bCs/>
          <w:color w:val="000000"/>
          <w:sz w:val="22"/>
          <w:szCs w:val="22"/>
          <w:lang w:eastAsia="en-US"/>
        </w:rPr>
        <w:t xml:space="preserve">działania na rzecz tej grupy społecznej oraz na rzecz promocji zdrowia psychicznego oraz zapobiegania zaburzeniom psychicznym w województwie lubuskim jest </w:t>
      </w:r>
      <w:r w:rsidRPr="00D37EF5">
        <w:rPr>
          <w:rFonts w:ascii="Arial Narrow" w:eastAsiaTheme="minorHAnsi" w:hAnsi="Arial Narrow" w:cstheme="minorBidi"/>
          <w:color w:val="000000"/>
          <w:sz w:val="22"/>
          <w:szCs w:val="22"/>
          <w:lang w:eastAsia="en-US"/>
        </w:rPr>
        <w:t>Regionalny Program Ochrony Zdrowia Psychicznego dla Województwa Lubuskiego na lata 2012-2015. W świetle danych Programu</w:t>
      </w:r>
      <w:r w:rsidR="007F3F86">
        <w:rPr>
          <w:rFonts w:ascii="Arial Narrow" w:eastAsiaTheme="minorHAnsi" w:hAnsi="Arial Narrow" w:cstheme="minorBidi"/>
          <w:color w:val="000000"/>
          <w:sz w:val="22"/>
          <w:szCs w:val="22"/>
          <w:lang w:eastAsia="en-US"/>
        </w:rPr>
        <w:br/>
      </w:r>
      <w:r w:rsidRPr="00D37EF5">
        <w:rPr>
          <w:rFonts w:ascii="Arial Narrow" w:eastAsiaTheme="minorHAnsi" w:hAnsi="Arial Narrow" w:cstheme="minorBidi"/>
          <w:color w:val="000000"/>
          <w:sz w:val="22"/>
          <w:szCs w:val="22"/>
          <w:lang w:eastAsia="en-US"/>
        </w:rPr>
        <w:t xml:space="preserve">w odniesieniu do problemów zdrowotnych natury psychicznej w ciągu ostatnich 10 lat o </w:t>
      </w:r>
      <w:r w:rsidRPr="00D37EF5">
        <w:rPr>
          <w:rFonts w:ascii="Arial" w:eastAsiaTheme="minorHAnsi" w:hAnsi="Arial" w:cs="Arial"/>
          <w:color w:val="000000"/>
          <w:sz w:val="22"/>
          <w:szCs w:val="22"/>
          <w:lang w:eastAsia="en-US"/>
        </w:rPr>
        <w:t>⅓</w:t>
      </w:r>
      <w:r w:rsidRPr="00D37EF5">
        <w:rPr>
          <w:rFonts w:ascii="Arial Narrow" w:eastAsiaTheme="minorHAnsi" w:hAnsi="Arial Narrow" w:cstheme="minorBidi"/>
          <w:color w:val="000000"/>
          <w:sz w:val="22"/>
          <w:szCs w:val="22"/>
          <w:lang w:eastAsia="en-US"/>
        </w:rPr>
        <w:t xml:space="preserve"> zwiększyła się liczba pacjentów objętych </w:t>
      </w:r>
      <w:r w:rsidR="001E4608">
        <w:rPr>
          <w:rFonts w:ascii="Arial Narrow" w:eastAsiaTheme="minorHAnsi" w:hAnsi="Arial Narrow" w:cstheme="minorBidi"/>
          <w:color w:val="000000"/>
          <w:sz w:val="22"/>
          <w:szCs w:val="22"/>
          <w:lang w:eastAsia="en-US"/>
        </w:rPr>
        <w:t>szpitalną opieką psychiatryczną oraz</w:t>
      </w:r>
      <w:r w:rsidRPr="00D37EF5">
        <w:rPr>
          <w:rFonts w:ascii="Arial Narrow" w:eastAsiaTheme="minorHAnsi" w:hAnsi="Arial Narrow" w:cstheme="minorBidi"/>
          <w:color w:val="000000"/>
          <w:sz w:val="22"/>
          <w:szCs w:val="22"/>
          <w:lang w:eastAsia="en-US"/>
        </w:rPr>
        <w:t xml:space="preserve"> o połowę liczba pacjentów leczonych ambulatoryjnie</w:t>
      </w:r>
      <w:r w:rsidR="007F3F86">
        <w:rPr>
          <w:rFonts w:ascii="Arial Narrow" w:eastAsiaTheme="minorHAnsi" w:hAnsi="Arial Narrow" w:cstheme="minorBidi"/>
          <w:color w:val="000000"/>
          <w:sz w:val="22"/>
          <w:szCs w:val="22"/>
          <w:lang w:eastAsia="en-US"/>
        </w:rPr>
        <w:br/>
      </w:r>
      <w:r w:rsidRPr="00D37EF5">
        <w:rPr>
          <w:rFonts w:ascii="Arial Narrow" w:eastAsiaTheme="minorHAnsi" w:hAnsi="Arial Narrow" w:cstheme="minorBidi"/>
          <w:color w:val="000000"/>
          <w:sz w:val="22"/>
          <w:szCs w:val="22"/>
          <w:lang w:eastAsia="en-US"/>
        </w:rPr>
        <w:t xml:space="preserve">z powodu zaburzeń psychicznych. </w:t>
      </w:r>
    </w:p>
    <w:p w:rsidR="00D37EF5" w:rsidRPr="00D37EF5" w:rsidRDefault="00D37EF5" w:rsidP="00D37EF5">
      <w:pPr>
        <w:spacing w:line="360" w:lineRule="auto"/>
        <w:ind w:firstLine="708"/>
        <w:jc w:val="both"/>
        <w:rPr>
          <w:rFonts w:ascii="Arial Narrow" w:eastAsiaTheme="minorHAnsi" w:hAnsi="Arial Narrow" w:cstheme="minorBidi"/>
          <w:sz w:val="22"/>
          <w:szCs w:val="22"/>
          <w:lang w:eastAsia="en-US"/>
        </w:rPr>
      </w:pPr>
      <w:r w:rsidRPr="00D37EF5">
        <w:rPr>
          <w:rFonts w:ascii="Arial Narrow" w:eastAsiaTheme="minorHAnsi" w:hAnsi="Arial Narrow" w:cstheme="minorBidi"/>
          <w:bCs/>
          <w:color w:val="000000"/>
          <w:sz w:val="22"/>
          <w:szCs w:val="22"/>
          <w:lang w:eastAsia="en-US"/>
        </w:rPr>
        <w:t>Biorąc pod uwagę sytuację osób z zaburzeniami psychicznymi, niezwykle ważne jest stworzenie</w:t>
      </w:r>
      <w:r w:rsidR="00B60887">
        <w:rPr>
          <w:rFonts w:ascii="Arial Narrow" w:eastAsiaTheme="minorHAnsi" w:hAnsi="Arial Narrow" w:cstheme="minorBidi"/>
          <w:bCs/>
          <w:color w:val="000000"/>
          <w:sz w:val="22"/>
          <w:szCs w:val="22"/>
          <w:lang w:eastAsia="en-US"/>
        </w:rPr>
        <w:t xml:space="preserve"> </w:t>
      </w:r>
      <w:r w:rsidRPr="00D37EF5">
        <w:rPr>
          <w:rFonts w:ascii="Arial Narrow" w:eastAsiaTheme="minorHAnsi" w:hAnsi="Arial Narrow" w:cstheme="minorBidi"/>
          <w:bCs/>
          <w:color w:val="000000"/>
          <w:sz w:val="22"/>
          <w:szCs w:val="22"/>
          <w:lang w:eastAsia="en-US"/>
        </w:rPr>
        <w:t xml:space="preserve">dla tej grupy skoordynowanego systemu wsparcia, </w:t>
      </w:r>
      <w:r w:rsidRPr="00D37EF5">
        <w:rPr>
          <w:rFonts w:ascii="Arial Narrow" w:eastAsiaTheme="minorHAnsi" w:hAnsi="Arial Narrow" w:cstheme="minorBidi"/>
          <w:color w:val="000000"/>
          <w:sz w:val="22"/>
          <w:szCs w:val="22"/>
          <w:lang w:eastAsia="en-US"/>
        </w:rPr>
        <w:t xml:space="preserve">który wpłynie nie tylko na jakość świadczonych usług, ale przede wszystkim zmniejszy poczucie izolacji osoby chorej psychicznie i zachęci ją do uczestnictwa w życiu społecznym. </w:t>
      </w:r>
    </w:p>
    <w:p w:rsidR="00D37EF5" w:rsidRPr="00D37EF5" w:rsidRDefault="00D37EF5" w:rsidP="00D37EF5">
      <w:pPr>
        <w:spacing w:line="360" w:lineRule="auto"/>
        <w:jc w:val="both"/>
        <w:rPr>
          <w:rFonts w:ascii="Arial Narrow" w:eastAsiaTheme="minorHAnsi" w:hAnsi="Arial Narrow" w:cstheme="minorBidi"/>
          <w:sz w:val="22"/>
          <w:szCs w:val="22"/>
          <w:lang w:eastAsia="en-US"/>
        </w:rPr>
      </w:pPr>
    </w:p>
    <w:p w:rsidR="00D37EF5" w:rsidRPr="0006652C" w:rsidRDefault="00D37EF5" w:rsidP="0006652C">
      <w:pPr>
        <w:pStyle w:val="Akapitzlist"/>
        <w:numPr>
          <w:ilvl w:val="1"/>
          <w:numId w:val="32"/>
        </w:numPr>
        <w:spacing w:line="360" w:lineRule="auto"/>
        <w:ind w:left="426" w:hanging="426"/>
        <w:rPr>
          <w:rFonts w:ascii="Arial Narrow" w:eastAsiaTheme="minorHAnsi" w:hAnsi="Arial Narrow"/>
          <w:b/>
          <w:bCs/>
          <w:sz w:val="22"/>
          <w:szCs w:val="22"/>
          <w:lang w:eastAsia="en-US"/>
        </w:rPr>
      </w:pPr>
      <w:r w:rsidRPr="0006652C">
        <w:rPr>
          <w:rFonts w:ascii="Arial Narrow" w:eastAsiaTheme="minorHAnsi" w:hAnsi="Arial Narrow"/>
          <w:b/>
          <w:bCs/>
          <w:sz w:val="22"/>
          <w:szCs w:val="22"/>
          <w:lang w:eastAsia="en-US"/>
        </w:rPr>
        <w:t xml:space="preserve">Zasoby infrastruktury społecznej </w:t>
      </w:r>
    </w:p>
    <w:p w:rsidR="00D37EF5" w:rsidRPr="00D37EF5" w:rsidRDefault="00D37EF5" w:rsidP="00D37EF5">
      <w:pPr>
        <w:spacing w:line="360" w:lineRule="auto"/>
        <w:rPr>
          <w:rFonts w:ascii="Arial Narrow" w:eastAsiaTheme="minorHAnsi" w:hAnsi="Arial Narrow"/>
          <w:b/>
          <w:bCs/>
          <w:sz w:val="22"/>
          <w:szCs w:val="22"/>
          <w:lang w:eastAsia="en-US"/>
        </w:rPr>
      </w:pPr>
    </w:p>
    <w:p w:rsidR="00D37EF5" w:rsidRPr="0006652C" w:rsidRDefault="0006652C" w:rsidP="0006652C">
      <w:pPr>
        <w:autoSpaceDE w:val="0"/>
        <w:autoSpaceDN w:val="0"/>
        <w:adjustRightInd w:val="0"/>
        <w:spacing w:line="360" w:lineRule="auto"/>
        <w:jc w:val="both"/>
        <w:rPr>
          <w:rFonts w:ascii="Arial Narrow" w:eastAsiaTheme="minorHAnsi" w:hAnsi="Arial Narrow" w:cs="Arial Narrow"/>
          <w:b/>
          <w:sz w:val="22"/>
          <w:szCs w:val="22"/>
          <w:lang w:eastAsia="en-US"/>
        </w:rPr>
      </w:pPr>
      <w:r>
        <w:rPr>
          <w:rFonts w:ascii="Arial Narrow" w:eastAsiaTheme="minorHAnsi" w:hAnsi="Arial Narrow" w:cs="Arial Narrow"/>
          <w:b/>
          <w:sz w:val="22"/>
          <w:szCs w:val="22"/>
          <w:lang w:eastAsia="en-US"/>
        </w:rPr>
        <w:t>3.7.</w:t>
      </w:r>
      <w:r w:rsidR="001F4535" w:rsidRPr="0006652C">
        <w:rPr>
          <w:rFonts w:ascii="Arial Narrow" w:eastAsiaTheme="minorHAnsi" w:hAnsi="Arial Narrow" w:cs="Arial Narrow"/>
          <w:b/>
          <w:sz w:val="22"/>
          <w:szCs w:val="22"/>
          <w:lang w:eastAsia="en-US"/>
        </w:rPr>
        <w:t xml:space="preserve">1. </w:t>
      </w:r>
      <w:r w:rsidR="00D37EF5" w:rsidRPr="0006652C">
        <w:rPr>
          <w:rFonts w:ascii="Arial Narrow" w:eastAsiaTheme="minorHAnsi" w:hAnsi="Arial Narrow" w:cs="Arial Narrow"/>
          <w:b/>
          <w:sz w:val="22"/>
          <w:szCs w:val="22"/>
          <w:lang w:eastAsia="en-US"/>
        </w:rPr>
        <w:t>Gmina</w:t>
      </w:r>
    </w:p>
    <w:p w:rsidR="00D37EF5" w:rsidRPr="00D37EF5" w:rsidRDefault="00D37EF5" w:rsidP="00D37EF5">
      <w:pPr>
        <w:autoSpaceDE w:val="0"/>
        <w:autoSpaceDN w:val="0"/>
        <w:adjustRightInd w:val="0"/>
        <w:spacing w:line="360" w:lineRule="auto"/>
        <w:ind w:firstLine="708"/>
        <w:jc w:val="both"/>
        <w:rPr>
          <w:rFonts w:ascii="Arial Narrow" w:eastAsiaTheme="minorHAnsi" w:hAnsi="Arial Narrow" w:cs="Arial Narrow"/>
          <w:sz w:val="22"/>
          <w:szCs w:val="22"/>
          <w:lang w:eastAsia="en-US"/>
        </w:rPr>
      </w:pPr>
      <w:r w:rsidRPr="00D37EF5">
        <w:rPr>
          <w:rFonts w:ascii="Arial Narrow" w:eastAsiaTheme="minorHAnsi" w:hAnsi="Arial Narrow" w:cs="Arial Narrow"/>
          <w:sz w:val="22"/>
          <w:szCs w:val="22"/>
          <w:lang w:eastAsia="en-US"/>
        </w:rPr>
        <w:t xml:space="preserve">Ochronę interesów osób zagrożonych wykluczeniem społecznym oraz już wykluczonych zabezpiecza system pomocy społecznej, którego rolą jest wspieranie osób i rodzin w wysiłkach zmierzających </w:t>
      </w:r>
      <w:r w:rsidR="00B60887">
        <w:rPr>
          <w:rFonts w:ascii="Arial Narrow" w:eastAsiaTheme="minorHAnsi" w:hAnsi="Arial Narrow" w:cs="Arial Narrow"/>
          <w:sz w:val="22"/>
          <w:szCs w:val="22"/>
          <w:lang w:eastAsia="en-US"/>
        </w:rPr>
        <w:br/>
      </w:r>
      <w:r w:rsidRPr="00D37EF5">
        <w:rPr>
          <w:rFonts w:ascii="Arial Narrow" w:eastAsiaTheme="minorHAnsi" w:hAnsi="Arial Narrow" w:cs="Arial Narrow"/>
          <w:sz w:val="22"/>
          <w:szCs w:val="22"/>
          <w:lang w:eastAsia="en-US"/>
        </w:rPr>
        <w:t>do zaspokojenia niezbędnych potrzeb i umożliwienie im życia w warunkach odpowiadających godności człowieka.</w:t>
      </w:r>
    </w:p>
    <w:p w:rsidR="00D37EF5" w:rsidRPr="00D37EF5" w:rsidRDefault="00D37EF5" w:rsidP="00D37EF5">
      <w:pPr>
        <w:autoSpaceDE w:val="0"/>
        <w:autoSpaceDN w:val="0"/>
        <w:adjustRightInd w:val="0"/>
        <w:spacing w:line="360" w:lineRule="auto"/>
        <w:ind w:firstLine="708"/>
        <w:jc w:val="both"/>
        <w:rPr>
          <w:rFonts w:ascii="Arial Narrow" w:eastAsiaTheme="minorHAnsi" w:hAnsi="Arial Narrow" w:cs="Arial Narrow"/>
          <w:sz w:val="22"/>
          <w:szCs w:val="22"/>
          <w:lang w:eastAsia="en-US"/>
        </w:rPr>
      </w:pPr>
      <w:r w:rsidRPr="00D37EF5">
        <w:rPr>
          <w:rFonts w:ascii="Arial Narrow" w:eastAsiaTheme="minorHAnsi" w:hAnsi="Arial Narrow" w:cs="Arial Narrow"/>
          <w:sz w:val="22"/>
          <w:szCs w:val="22"/>
          <w:lang w:eastAsia="en-US"/>
        </w:rPr>
        <w:t xml:space="preserve">Na terenie województwa lubuskiego funkcjonują </w:t>
      </w:r>
      <w:r w:rsidRPr="001E4608">
        <w:rPr>
          <w:rFonts w:ascii="Arial Narrow" w:eastAsiaTheme="minorHAnsi" w:hAnsi="Arial Narrow" w:cs="Arial Narrow"/>
          <w:sz w:val="22"/>
          <w:szCs w:val="22"/>
          <w:lang w:eastAsia="en-US"/>
        </w:rPr>
        <w:t>83</w:t>
      </w:r>
      <w:r w:rsidRPr="00D37EF5">
        <w:rPr>
          <w:rFonts w:ascii="Arial Narrow" w:eastAsiaTheme="minorHAnsi" w:hAnsi="Arial Narrow" w:cs="Arial Narrow"/>
          <w:sz w:val="22"/>
          <w:szCs w:val="22"/>
          <w:lang w:eastAsia="en-US"/>
        </w:rPr>
        <w:t xml:space="preserve"> ośrodki pomocy społecznej, różnego rodzaju ośrodki wsparcia, a także wiele organizacji pozarządowych działających w sferze pomocy społecznej, które uzupełniają system w sferze świadczonych usług.</w:t>
      </w:r>
    </w:p>
    <w:p w:rsidR="00D37EF5" w:rsidRPr="00D37EF5" w:rsidRDefault="00D37EF5" w:rsidP="00D37EF5">
      <w:pPr>
        <w:autoSpaceDE w:val="0"/>
        <w:autoSpaceDN w:val="0"/>
        <w:adjustRightInd w:val="0"/>
        <w:spacing w:line="360" w:lineRule="auto"/>
        <w:ind w:firstLine="708"/>
        <w:jc w:val="both"/>
        <w:rPr>
          <w:rFonts w:ascii="Arial Narrow" w:eastAsiaTheme="minorHAnsi" w:hAnsi="Arial Narrow" w:cs="Arial Narrow"/>
          <w:sz w:val="22"/>
          <w:szCs w:val="22"/>
          <w:lang w:eastAsia="en-US"/>
        </w:rPr>
      </w:pPr>
      <w:r w:rsidRPr="00D37EF5">
        <w:rPr>
          <w:rFonts w:ascii="Arial Narrow" w:eastAsiaTheme="minorHAnsi" w:hAnsi="Arial Narrow" w:cs="TimesNewRomanCE"/>
          <w:color w:val="231F20"/>
          <w:sz w:val="22"/>
          <w:szCs w:val="22"/>
          <w:lang w:eastAsia="en-US"/>
        </w:rPr>
        <w:t xml:space="preserve">Według Oceny zasobów pomocy społecznej </w:t>
      </w:r>
      <w:r w:rsidRPr="00D37EF5">
        <w:rPr>
          <w:rFonts w:ascii="Arial Narrow" w:eastAsiaTheme="minorHAnsi" w:hAnsi="Arial Narrow" w:cs="Arial"/>
          <w:sz w:val="22"/>
          <w:szCs w:val="22"/>
          <w:lang w:eastAsia="en-US"/>
        </w:rPr>
        <w:t>za rok 2013 i rekomendacje na 2014 rok dla województwa lubuskiego</w:t>
      </w:r>
      <w:r w:rsidRPr="00D37EF5">
        <w:rPr>
          <w:rFonts w:ascii="Arial Narrow" w:eastAsiaTheme="minorHAnsi" w:hAnsi="Arial Narrow" w:cs="Arial Narrow"/>
          <w:sz w:val="22"/>
          <w:szCs w:val="22"/>
          <w:lang w:eastAsia="en-US"/>
        </w:rPr>
        <w:t xml:space="preserve"> w ramach zadań własnych i zleconych z zakresu administracji rządowej gminy prowadziły </w:t>
      </w:r>
      <w:r w:rsidRPr="00D37EF5">
        <w:rPr>
          <w:rFonts w:ascii="Arial Narrow" w:eastAsiaTheme="minorHAnsi" w:hAnsi="Arial Narrow" w:cs="Arial Narrow"/>
          <w:sz w:val="22"/>
          <w:szCs w:val="22"/>
          <w:lang w:eastAsia="en-US"/>
        </w:rPr>
        <w:br/>
        <w:t>w 2013 roku następujące jednostki organizacyjne pomocy społecznej o zasięgu lokalnym:</w:t>
      </w:r>
    </w:p>
    <w:p w:rsidR="00D37EF5" w:rsidRPr="00D37EF5" w:rsidRDefault="00D37EF5" w:rsidP="007F3F86">
      <w:pPr>
        <w:numPr>
          <w:ilvl w:val="0"/>
          <w:numId w:val="37"/>
        </w:numPr>
        <w:autoSpaceDE w:val="0"/>
        <w:autoSpaceDN w:val="0"/>
        <w:adjustRightInd w:val="0"/>
        <w:spacing w:line="360" w:lineRule="auto"/>
        <w:ind w:left="426"/>
        <w:jc w:val="both"/>
        <w:rPr>
          <w:rFonts w:ascii="Arial Narrow" w:hAnsi="Arial Narrow" w:cs="Arial Narrow"/>
          <w:sz w:val="22"/>
          <w:szCs w:val="22"/>
        </w:rPr>
      </w:pPr>
      <w:r w:rsidRPr="001E4608">
        <w:rPr>
          <w:rFonts w:ascii="Arial Narrow" w:hAnsi="Arial Narrow" w:cs="Arial Narrow"/>
          <w:bCs/>
          <w:sz w:val="22"/>
          <w:szCs w:val="22"/>
        </w:rPr>
        <w:t>ośrodki pomocy społecznej</w:t>
      </w:r>
      <w:r w:rsidRPr="001E4608">
        <w:rPr>
          <w:rFonts w:ascii="Arial Narrow" w:hAnsi="Arial Narrow" w:cs="Arial Narrow"/>
          <w:sz w:val="22"/>
          <w:szCs w:val="22"/>
        </w:rPr>
        <w:t xml:space="preserve"> – </w:t>
      </w:r>
      <w:r w:rsidRPr="001E4608">
        <w:rPr>
          <w:rFonts w:ascii="Arial Narrow" w:hAnsi="Arial Narrow" w:cs="Arial Narrow"/>
          <w:bCs/>
          <w:sz w:val="22"/>
          <w:szCs w:val="22"/>
        </w:rPr>
        <w:t>83</w:t>
      </w:r>
      <w:r w:rsidRPr="00D37EF5">
        <w:rPr>
          <w:rFonts w:ascii="Arial Narrow" w:hAnsi="Arial Narrow" w:cs="Arial Narrow"/>
          <w:sz w:val="22"/>
          <w:szCs w:val="22"/>
        </w:rPr>
        <w:t xml:space="preserve"> jednostki,</w:t>
      </w:r>
    </w:p>
    <w:p w:rsidR="00D37EF5" w:rsidRPr="00D37EF5" w:rsidRDefault="00D37EF5" w:rsidP="007F3F86">
      <w:pPr>
        <w:numPr>
          <w:ilvl w:val="0"/>
          <w:numId w:val="37"/>
        </w:numPr>
        <w:autoSpaceDE w:val="0"/>
        <w:autoSpaceDN w:val="0"/>
        <w:adjustRightInd w:val="0"/>
        <w:spacing w:line="360" w:lineRule="auto"/>
        <w:ind w:left="426"/>
        <w:jc w:val="both"/>
        <w:rPr>
          <w:rFonts w:ascii="Arial Narrow" w:hAnsi="Arial Narrow" w:cs="Arial Narrow"/>
          <w:sz w:val="22"/>
          <w:szCs w:val="22"/>
        </w:rPr>
      </w:pPr>
      <w:r w:rsidRPr="001E4608">
        <w:rPr>
          <w:rFonts w:ascii="Arial Narrow" w:hAnsi="Arial Narrow" w:cs="Arial Narrow"/>
          <w:bCs/>
          <w:sz w:val="22"/>
          <w:szCs w:val="22"/>
        </w:rPr>
        <w:t>ośrodki wsparcia</w:t>
      </w:r>
      <w:r w:rsidRPr="00D37EF5">
        <w:rPr>
          <w:rFonts w:ascii="Arial Narrow" w:hAnsi="Arial Narrow" w:cs="Arial Narrow"/>
          <w:sz w:val="22"/>
          <w:szCs w:val="22"/>
        </w:rPr>
        <w:t xml:space="preserve"> – liczba jednostek </w:t>
      </w:r>
      <w:r w:rsidRPr="001E4608">
        <w:rPr>
          <w:rFonts w:ascii="Arial Narrow" w:hAnsi="Arial Narrow" w:cs="Arial Narrow"/>
          <w:bCs/>
          <w:sz w:val="22"/>
          <w:szCs w:val="22"/>
        </w:rPr>
        <w:t>49 (o 16 mniej w porównaniu do poprzedniego roku)</w:t>
      </w:r>
      <w:r w:rsidRPr="001E4608">
        <w:rPr>
          <w:rFonts w:ascii="Arial Narrow" w:hAnsi="Arial Narrow" w:cs="Arial Narrow"/>
          <w:sz w:val="22"/>
          <w:szCs w:val="22"/>
        </w:rPr>
        <w:t>;</w:t>
      </w:r>
      <w:r w:rsidRPr="00D37EF5">
        <w:rPr>
          <w:rFonts w:ascii="Arial Narrow" w:hAnsi="Arial Narrow" w:cs="Arial Narrow"/>
          <w:sz w:val="22"/>
          <w:szCs w:val="22"/>
        </w:rPr>
        <w:t xml:space="preserve"> liczba miejsc</w:t>
      </w:r>
      <w:r w:rsidR="007F3F86">
        <w:rPr>
          <w:rFonts w:ascii="Arial Narrow" w:hAnsi="Arial Narrow" w:cs="Arial Narrow"/>
          <w:sz w:val="22"/>
          <w:szCs w:val="22"/>
        </w:rPr>
        <w:br/>
      </w:r>
      <w:r w:rsidRPr="00D37EF5">
        <w:rPr>
          <w:rFonts w:ascii="Arial Narrow" w:hAnsi="Arial Narrow" w:cs="Arial Narrow"/>
          <w:sz w:val="22"/>
          <w:szCs w:val="22"/>
        </w:rPr>
        <w:t xml:space="preserve">w jednostkach </w:t>
      </w:r>
      <w:r w:rsidR="001E4608">
        <w:rPr>
          <w:rFonts w:ascii="Arial Narrow" w:hAnsi="Arial Narrow" w:cs="Arial Narrow"/>
          <w:sz w:val="22"/>
          <w:szCs w:val="22"/>
        </w:rPr>
        <w:t xml:space="preserve">- </w:t>
      </w:r>
      <w:r w:rsidRPr="001E4608">
        <w:rPr>
          <w:rFonts w:ascii="Arial Narrow" w:hAnsi="Arial Narrow" w:cs="Arial Narrow"/>
          <w:bCs/>
          <w:sz w:val="22"/>
          <w:szCs w:val="22"/>
        </w:rPr>
        <w:t>1840</w:t>
      </w:r>
      <w:r w:rsidRPr="001E4608">
        <w:rPr>
          <w:rFonts w:ascii="Arial Narrow" w:hAnsi="Arial Narrow" w:cs="Arial Narrow"/>
          <w:sz w:val="22"/>
          <w:szCs w:val="22"/>
        </w:rPr>
        <w:t>;</w:t>
      </w:r>
      <w:r w:rsidRPr="00D37EF5">
        <w:rPr>
          <w:rFonts w:ascii="Arial Narrow" w:hAnsi="Arial Narrow" w:cs="Arial Narrow"/>
          <w:sz w:val="22"/>
          <w:szCs w:val="22"/>
        </w:rPr>
        <w:t xml:space="preserve"> liczba osób korzystających </w:t>
      </w:r>
      <w:r w:rsidR="001E4608">
        <w:rPr>
          <w:rFonts w:ascii="Arial Narrow" w:hAnsi="Arial Narrow" w:cs="Arial Narrow"/>
          <w:sz w:val="22"/>
          <w:szCs w:val="22"/>
        </w:rPr>
        <w:t>-</w:t>
      </w:r>
      <w:r w:rsidRPr="00D37EF5">
        <w:rPr>
          <w:rFonts w:ascii="Arial Narrow" w:hAnsi="Arial Narrow" w:cs="Arial Narrow"/>
          <w:sz w:val="22"/>
          <w:szCs w:val="22"/>
        </w:rPr>
        <w:t xml:space="preserve"> </w:t>
      </w:r>
      <w:r w:rsidRPr="001E4608">
        <w:rPr>
          <w:rFonts w:ascii="Arial Narrow" w:hAnsi="Arial Narrow" w:cs="Arial Narrow"/>
          <w:bCs/>
          <w:sz w:val="22"/>
          <w:szCs w:val="22"/>
        </w:rPr>
        <w:t>2322</w:t>
      </w:r>
      <w:r w:rsidRPr="00D37EF5">
        <w:rPr>
          <w:rFonts w:ascii="Arial Narrow" w:hAnsi="Arial Narrow" w:cs="Arial Narrow"/>
          <w:sz w:val="22"/>
          <w:szCs w:val="22"/>
        </w:rPr>
        <w:t>, w tym dla osób z zaburzeniami psychicznymi</w:t>
      </w:r>
      <w:r w:rsidR="007F3F86">
        <w:rPr>
          <w:rFonts w:ascii="Arial Narrow" w:hAnsi="Arial Narrow" w:cs="Arial Narrow"/>
          <w:sz w:val="22"/>
          <w:szCs w:val="22"/>
        </w:rPr>
        <w:br/>
      </w:r>
      <w:r w:rsidRPr="00D37EF5">
        <w:rPr>
          <w:rFonts w:ascii="Arial Narrow" w:hAnsi="Arial Narrow" w:cs="Arial Narrow"/>
          <w:sz w:val="22"/>
          <w:szCs w:val="22"/>
        </w:rPr>
        <w:t xml:space="preserve">– liczba jednostek </w:t>
      </w:r>
      <w:r w:rsidR="001E4608">
        <w:rPr>
          <w:rFonts w:ascii="Arial Narrow" w:hAnsi="Arial Narrow" w:cs="Arial Narrow"/>
          <w:sz w:val="22"/>
          <w:szCs w:val="22"/>
        </w:rPr>
        <w:t xml:space="preserve">- </w:t>
      </w:r>
      <w:r w:rsidRPr="001E4608">
        <w:rPr>
          <w:rFonts w:ascii="Arial Narrow" w:hAnsi="Arial Narrow" w:cs="Arial Narrow"/>
          <w:bCs/>
          <w:sz w:val="22"/>
          <w:szCs w:val="22"/>
        </w:rPr>
        <w:t>22</w:t>
      </w:r>
      <w:r w:rsidRPr="00D37EF5">
        <w:rPr>
          <w:rFonts w:ascii="Arial Narrow" w:hAnsi="Arial Narrow" w:cs="Arial Narrow"/>
          <w:sz w:val="22"/>
          <w:szCs w:val="22"/>
        </w:rPr>
        <w:t xml:space="preserve">; liczba miejsc w jednostkach </w:t>
      </w:r>
      <w:r w:rsidR="001E4608">
        <w:rPr>
          <w:rFonts w:ascii="Arial Narrow" w:hAnsi="Arial Narrow" w:cs="Arial Narrow"/>
          <w:sz w:val="22"/>
          <w:szCs w:val="22"/>
        </w:rPr>
        <w:t xml:space="preserve">- </w:t>
      </w:r>
      <w:r w:rsidRPr="001E4608">
        <w:rPr>
          <w:rFonts w:ascii="Arial Narrow" w:hAnsi="Arial Narrow" w:cs="Arial Narrow"/>
          <w:bCs/>
          <w:sz w:val="22"/>
          <w:szCs w:val="22"/>
        </w:rPr>
        <w:t>525</w:t>
      </w:r>
      <w:r w:rsidRPr="00D37EF5">
        <w:rPr>
          <w:rFonts w:ascii="Arial Narrow" w:hAnsi="Arial Narrow" w:cs="Arial Narrow"/>
          <w:sz w:val="22"/>
          <w:szCs w:val="22"/>
        </w:rPr>
        <w:t xml:space="preserve">; liczba osób korzystających </w:t>
      </w:r>
      <w:r w:rsidR="001E4608">
        <w:rPr>
          <w:rFonts w:ascii="Arial Narrow" w:hAnsi="Arial Narrow" w:cs="Arial Narrow"/>
          <w:sz w:val="22"/>
          <w:szCs w:val="22"/>
        </w:rPr>
        <w:t>-</w:t>
      </w:r>
      <w:r w:rsidRPr="00D37EF5">
        <w:rPr>
          <w:rFonts w:ascii="Arial Narrow" w:hAnsi="Arial Narrow" w:cs="Arial Narrow"/>
          <w:sz w:val="22"/>
          <w:szCs w:val="22"/>
        </w:rPr>
        <w:t xml:space="preserve"> </w:t>
      </w:r>
      <w:r w:rsidRPr="001E4608">
        <w:rPr>
          <w:rFonts w:ascii="Arial Narrow" w:hAnsi="Arial Narrow" w:cs="Arial Narrow"/>
          <w:bCs/>
          <w:sz w:val="22"/>
          <w:szCs w:val="22"/>
        </w:rPr>
        <w:t>519</w:t>
      </w:r>
      <w:r w:rsidRPr="00D37EF5">
        <w:rPr>
          <w:rFonts w:ascii="Arial Narrow" w:hAnsi="Arial Narrow" w:cs="Arial Narrow"/>
          <w:sz w:val="22"/>
          <w:szCs w:val="22"/>
        </w:rPr>
        <w:t>,</w:t>
      </w:r>
    </w:p>
    <w:p w:rsidR="00D37EF5" w:rsidRPr="00D37EF5" w:rsidRDefault="00D37EF5" w:rsidP="007F3F86">
      <w:pPr>
        <w:numPr>
          <w:ilvl w:val="0"/>
          <w:numId w:val="37"/>
        </w:numPr>
        <w:autoSpaceDE w:val="0"/>
        <w:autoSpaceDN w:val="0"/>
        <w:adjustRightInd w:val="0"/>
        <w:spacing w:line="360" w:lineRule="auto"/>
        <w:ind w:left="426"/>
        <w:jc w:val="both"/>
        <w:rPr>
          <w:rFonts w:ascii="Arial Narrow" w:hAnsi="Arial Narrow" w:cs="Arial Narrow"/>
          <w:sz w:val="22"/>
          <w:szCs w:val="22"/>
        </w:rPr>
      </w:pPr>
      <w:r w:rsidRPr="001E4608">
        <w:rPr>
          <w:rFonts w:ascii="Arial Narrow" w:hAnsi="Arial Narrow" w:cs="Arial Narrow"/>
          <w:bCs/>
          <w:sz w:val="22"/>
          <w:szCs w:val="22"/>
        </w:rPr>
        <w:t>dzienne domy pomocy</w:t>
      </w:r>
      <w:r w:rsidRPr="00D37EF5">
        <w:rPr>
          <w:rFonts w:ascii="Arial Narrow" w:hAnsi="Arial Narrow" w:cs="Arial Narrow"/>
          <w:sz w:val="22"/>
          <w:szCs w:val="22"/>
        </w:rPr>
        <w:t xml:space="preserve"> – liczba jednostek </w:t>
      </w:r>
      <w:r w:rsidRPr="001E4608">
        <w:rPr>
          <w:rFonts w:ascii="Arial Narrow" w:hAnsi="Arial Narrow" w:cs="Arial Narrow"/>
          <w:bCs/>
          <w:sz w:val="22"/>
          <w:szCs w:val="22"/>
        </w:rPr>
        <w:t>8 (o 1 mniej w porównaniu do poprzedniego roku)</w:t>
      </w:r>
      <w:r w:rsidRPr="00D37EF5">
        <w:rPr>
          <w:rFonts w:ascii="Arial Narrow" w:hAnsi="Arial Narrow" w:cs="Arial Narrow"/>
          <w:sz w:val="22"/>
          <w:szCs w:val="22"/>
        </w:rPr>
        <w:t>; liczba miejsc</w:t>
      </w:r>
      <w:r w:rsidR="007F3F86">
        <w:rPr>
          <w:rFonts w:ascii="Arial Narrow" w:hAnsi="Arial Narrow" w:cs="Arial Narrow"/>
          <w:sz w:val="22"/>
          <w:szCs w:val="22"/>
        </w:rPr>
        <w:br/>
      </w:r>
      <w:r w:rsidRPr="00D37EF5">
        <w:rPr>
          <w:rFonts w:ascii="Arial Narrow" w:hAnsi="Arial Narrow" w:cs="Arial Narrow"/>
          <w:sz w:val="22"/>
          <w:szCs w:val="22"/>
        </w:rPr>
        <w:t xml:space="preserve">w jednostkach </w:t>
      </w:r>
      <w:r w:rsidR="001E4608">
        <w:rPr>
          <w:rFonts w:ascii="Arial Narrow" w:hAnsi="Arial Narrow" w:cs="Arial Narrow"/>
          <w:sz w:val="22"/>
          <w:szCs w:val="22"/>
        </w:rPr>
        <w:t xml:space="preserve">- </w:t>
      </w:r>
      <w:r w:rsidRPr="001E4608">
        <w:rPr>
          <w:rFonts w:ascii="Arial Narrow" w:hAnsi="Arial Narrow" w:cs="Arial Narrow"/>
          <w:sz w:val="22"/>
          <w:szCs w:val="22"/>
        </w:rPr>
        <w:t>245</w:t>
      </w:r>
      <w:r w:rsidRPr="00D37EF5">
        <w:rPr>
          <w:rFonts w:ascii="Arial Narrow" w:hAnsi="Arial Narrow" w:cs="Arial Narrow"/>
          <w:sz w:val="22"/>
          <w:szCs w:val="22"/>
        </w:rPr>
        <w:t xml:space="preserve"> ; liczba osób korzystających </w:t>
      </w:r>
      <w:r w:rsidR="001E4608">
        <w:rPr>
          <w:rFonts w:ascii="Arial Narrow" w:hAnsi="Arial Narrow" w:cs="Arial Narrow"/>
          <w:sz w:val="22"/>
          <w:szCs w:val="22"/>
        </w:rPr>
        <w:t xml:space="preserve">- </w:t>
      </w:r>
      <w:r w:rsidRPr="001E4608">
        <w:rPr>
          <w:rFonts w:ascii="Arial Narrow" w:hAnsi="Arial Narrow" w:cs="Arial Narrow"/>
          <w:bCs/>
          <w:sz w:val="22"/>
          <w:szCs w:val="22"/>
        </w:rPr>
        <w:t>432</w:t>
      </w:r>
      <w:r w:rsidRPr="00D37EF5">
        <w:rPr>
          <w:rFonts w:ascii="Arial Narrow" w:hAnsi="Arial Narrow" w:cs="Arial Narrow"/>
          <w:sz w:val="22"/>
          <w:szCs w:val="22"/>
        </w:rPr>
        <w:t>,</w:t>
      </w:r>
    </w:p>
    <w:p w:rsidR="00D37EF5" w:rsidRPr="001E4608" w:rsidRDefault="00D37EF5" w:rsidP="007F3F86">
      <w:pPr>
        <w:numPr>
          <w:ilvl w:val="0"/>
          <w:numId w:val="37"/>
        </w:numPr>
        <w:autoSpaceDE w:val="0"/>
        <w:autoSpaceDN w:val="0"/>
        <w:adjustRightInd w:val="0"/>
        <w:spacing w:line="360" w:lineRule="auto"/>
        <w:ind w:left="426"/>
        <w:jc w:val="both"/>
        <w:rPr>
          <w:rFonts w:ascii="Arial Narrow" w:hAnsi="Arial Narrow" w:cs="Arial Narrow"/>
          <w:sz w:val="22"/>
          <w:szCs w:val="22"/>
        </w:rPr>
      </w:pPr>
      <w:r w:rsidRPr="001E4608">
        <w:rPr>
          <w:rFonts w:ascii="Arial Narrow" w:hAnsi="Arial Narrow" w:cs="Arial Narrow"/>
          <w:bCs/>
          <w:sz w:val="22"/>
          <w:szCs w:val="22"/>
        </w:rPr>
        <w:t xml:space="preserve">placówki zapewniające miejsca noclegowe </w:t>
      </w:r>
      <w:r w:rsidRPr="001E4608">
        <w:rPr>
          <w:rFonts w:ascii="Arial Narrow" w:hAnsi="Arial Narrow" w:cs="Arial Narrow"/>
          <w:sz w:val="22"/>
          <w:szCs w:val="22"/>
        </w:rPr>
        <w:t xml:space="preserve">– liczba jednostek </w:t>
      </w:r>
      <w:r w:rsidR="001E4608">
        <w:rPr>
          <w:rFonts w:ascii="Arial Narrow" w:hAnsi="Arial Narrow" w:cs="Arial Narrow"/>
          <w:sz w:val="22"/>
          <w:szCs w:val="22"/>
        </w:rPr>
        <w:t xml:space="preserve">- </w:t>
      </w:r>
      <w:r w:rsidRPr="001E4608">
        <w:rPr>
          <w:rFonts w:ascii="Arial Narrow" w:hAnsi="Arial Narrow" w:cs="Arial Narrow"/>
          <w:sz w:val="22"/>
          <w:szCs w:val="22"/>
        </w:rPr>
        <w:t xml:space="preserve">22; </w:t>
      </w:r>
    </w:p>
    <w:p w:rsidR="00D37EF5" w:rsidRPr="001E4608" w:rsidRDefault="00D37EF5" w:rsidP="007F3F86">
      <w:pPr>
        <w:numPr>
          <w:ilvl w:val="0"/>
          <w:numId w:val="37"/>
        </w:numPr>
        <w:autoSpaceDE w:val="0"/>
        <w:autoSpaceDN w:val="0"/>
        <w:adjustRightInd w:val="0"/>
        <w:spacing w:line="360" w:lineRule="auto"/>
        <w:ind w:left="426"/>
        <w:rPr>
          <w:rFonts w:ascii="Arial Narrow" w:hAnsi="Arial Narrow" w:cs="Arial Narrow"/>
          <w:sz w:val="22"/>
          <w:szCs w:val="22"/>
        </w:rPr>
      </w:pPr>
      <w:r w:rsidRPr="001E4608">
        <w:rPr>
          <w:rFonts w:ascii="Arial Narrow" w:hAnsi="Arial Narrow" w:cs="Arial Narrow"/>
          <w:bCs/>
          <w:sz w:val="22"/>
          <w:szCs w:val="22"/>
        </w:rPr>
        <w:t>kluby integracji społecznej</w:t>
      </w:r>
      <w:r w:rsidRPr="001E4608">
        <w:rPr>
          <w:rFonts w:ascii="Arial Narrow" w:hAnsi="Arial Narrow" w:cs="Arial Narrow"/>
          <w:sz w:val="22"/>
          <w:szCs w:val="22"/>
        </w:rPr>
        <w:t xml:space="preserve"> – liczba jednostek </w:t>
      </w:r>
      <w:r w:rsidR="001E4608">
        <w:rPr>
          <w:rFonts w:ascii="Arial Narrow" w:hAnsi="Arial Narrow" w:cs="Arial Narrow"/>
          <w:sz w:val="22"/>
          <w:szCs w:val="22"/>
        </w:rPr>
        <w:t xml:space="preserve">- </w:t>
      </w:r>
      <w:r w:rsidRPr="001E4608">
        <w:rPr>
          <w:rFonts w:ascii="Arial Narrow" w:hAnsi="Arial Narrow" w:cs="Arial Narrow"/>
          <w:bCs/>
          <w:sz w:val="22"/>
          <w:szCs w:val="22"/>
        </w:rPr>
        <w:t>7</w:t>
      </w:r>
      <w:r w:rsidRPr="001E4608">
        <w:rPr>
          <w:rFonts w:ascii="Arial Narrow" w:hAnsi="Arial Narrow" w:cs="Arial Narrow"/>
          <w:sz w:val="22"/>
          <w:szCs w:val="22"/>
        </w:rPr>
        <w:t>;</w:t>
      </w:r>
    </w:p>
    <w:p w:rsidR="00D37EF5" w:rsidRPr="001E4608" w:rsidRDefault="00D37EF5" w:rsidP="007F3F86">
      <w:pPr>
        <w:numPr>
          <w:ilvl w:val="0"/>
          <w:numId w:val="37"/>
        </w:numPr>
        <w:autoSpaceDE w:val="0"/>
        <w:autoSpaceDN w:val="0"/>
        <w:adjustRightInd w:val="0"/>
        <w:spacing w:line="360" w:lineRule="auto"/>
        <w:ind w:left="426"/>
        <w:rPr>
          <w:rFonts w:ascii="Arial Narrow" w:hAnsi="Arial Narrow" w:cs="Arial Narrow"/>
          <w:sz w:val="22"/>
          <w:szCs w:val="22"/>
        </w:rPr>
      </w:pPr>
      <w:r w:rsidRPr="001E4608">
        <w:rPr>
          <w:rFonts w:ascii="Arial Narrow" w:hAnsi="Arial Narrow" w:cs="Arial Narrow"/>
          <w:sz w:val="22"/>
          <w:szCs w:val="22"/>
        </w:rPr>
        <w:t xml:space="preserve">centra integracji społecznej - liczba jednostek </w:t>
      </w:r>
      <w:r w:rsidR="001E4608">
        <w:rPr>
          <w:rFonts w:ascii="Arial Narrow" w:hAnsi="Arial Narrow" w:cs="Arial Narrow"/>
          <w:sz w:val="22"/>
          <w:szCs w:val="22"/>
        </w:rPr>
        <w:t xml:space="preserve">- </w:t>
      </w:r>
      <w:r w:rsidRPr="001E4608">
        <w:rPr>
          <w:rFonts w:ascii="Arial Narrow" w:hAnsi="Arial Narrow" w:cs="Arial Narrow"/>
          <w:sz w:val="22"/>
          <w:szCs w:val="22"/>
        </w:rPr>
        <w:t>7.</w:t>
      </w:r>
    </w:p>
    <w:p w:rsidR="00D37EF5" w:rsidRPr="00D37EF5" w:rsidRDefault="00D37EF5" w:rsidP="00EE385A">
      <w:pPr>
        <w:spacing w:line="360" w:lineRule="auto"/>
        <w:ind w:firstLine="708"/>
        <w:jc w:val="both"/>
        <w:rPr>
          <w:rFonts w:ascii="Arial Narrow" w:eastAsiaTheme="minorHAnsi" w:hAnsi="Arial Narrow" w:cstheme="minorBidi"/>
          <w:sz w:val="22"/>
          <w:szCs w:val="22"/>
          <w:lang w:eastAsia="en-US"/>
        </w:rPr>
      </w:pPr>
      <w:r w:rsidRPr="00D37EF5">
        <w:rPr>
          <w:rFonts w:ascii="Arial Narrow" w:eastAsiaTheme="minorHAnsi" w:hAnsi="Arial Narrow" w:cs="Arial Narrow"/>
          <w:sz w:val="22"/>
          <w:szCs w:val="22"/>
          <w:lang w:eastAsia="en-US"/>
        </w:rPr>
        <w:t xml:space="preserve">Ponadto system pomocy i wsparcia jest uzupełniany działaniem organizacji pozarządowych, deklarujących statutową działalność w zakresie pomocy społecznej, których </w:t>
      </w:r>
      <w:r w:rsidRPr="00D37EF5">
        <w:rPr>
          <w:rFonts w:ascii="Arial Narrow" w:eastAsiaTheme="minorHAnsi" w:hAnsi="Arial Narrow" w:cstheme="minorBidi"/>
          <w:sz w:val="22"/>
          <w:szCs w:val="22"/>
          <w:lang w:eastAsia="en-US"/>
        </w:rPr>
        <w:t xml:space="preserve">na terenie województwa funkcjonuje </w:t>
      </w:r>
      <w:r w:rsidRPr="00D37EF5">
        <w:rPr>
          <w:rFonts w:ascii="Arial Narrow" w:eastAsiaTheme="minorHAnsi" w:hAnsi="Arial Narrow" w:cstheme="minorBidi"/>
          <w:sz w:val="22"/>
          <w:szCs w:val="22"/>
          <w:lang w:eastAsia="en-US"/>
        </w:rPr>
        <w:lastRenderedPageBreak/>
        <w:t xml:space="preserve">około 112. Wiele z nich organizuje i prowadzi systematyczne działania opiekuńcze w różnych obszarach pomocy społecznej. </w:t>
      </w:r>
    </w:p>
    <w:p w:rsidR="00D37EF5" w:rsidRPr="00D37EF5" w:rsidRDefault="00D37EF5" w:rsidP="00D37EF5">
      <w:pPr>
        <w:autoSpaceDE w:val="0"/>
        <w:autoSpaceDN w:val="0"/>
        <w:adjustRightInd w:val="0"/>
        <w:spacing w:line="360" w:lineRule="auto"/>
        <w:ind w:firstLine="709"/>
        <w:jc w:val="both"/>
        <w:rPr>
          <w:rFonts w:ascii="Arial Narrow" w:eastAsiaTheme="minorHAnsi" w:hAnsi="Arial Narrow" w:cs="Arial Narrow"/>
          <w:sz w:val="22"/>
          <w:szCs w:val="22"/>
          <w:lang w:eastAsia="en-US"/>
        </w:rPr>
      </w:pPr>
      <w:r w:rsidRPr="00D37EF5">
        <w:rPr>
          <w:rFonts w:ascii="Arial Narrow" w:eastAsiaTheme="minorHAnsi" w:hAnsi="Arial Narrow" w:cs="Arial Narrow"/>
          <w:sz w:val="22"/>
          <w:szCs w:val="22"/>
          <w:lang w:eastAsia="en-US"/>
        </w:rPr>
        <w:t>Porównując stan zatrudnienia w ośrodkach pomocy społecznej w 2</w:t>
      </w:r>
      <w:r w:rsidR="007F3F86">
        <w:rPr>
          <w:rFonts w:ascii="Arial Narrow" w:eastAsiaTheme="minorHAnsi" w:hAnsi="Arial Narrow" w:cs="Arial Narrow"/>
          <w:sz w:val="22"/>
          <w:szCs w:val="22"/>
          <w:lang w:eastAsia="en-US"/>
        </w:rPr>
        <w:t>013 r. (1364 zatrudnione osoby)</w:t>
      </w:r>
      <w:r w:rsidR="007F3F86">
        <w:rPr>
          <w:rFonts w:ascii="Arial Narrow" w:eastAsiaTheme="minorHAnsi" w:hAnsi="Arial Narrow" w:cs="Arial Narrow"/>
          <w:sz w:val="22"/>
          <w:szCs w:val="22"/>
          <w:lang w:eastAsia="en-US"/>
        </w:rPr>
        <w:br/>
      </w:r>
      <w:r w:rsidRPr="00D37EF5">
        <w:rPr>
          <w:rFonts w:ascii="Arial Narrow" w:eastAsiaTheme="minorHAnsi" w:hAnsi="Arial Narrow" w:cs="Arial Narrow"/>
          <w:sz w:val="22"/>
          <w:szCs w:val="22"/>
          <w:lang w:eastAsia="en-US"/>
        </w:rPr>
        <w:t>do roku 2012 (zatrudnionych 1332 osób), stwierdzić można, że utrzymuje się on na podobnym  poziomie</w:t>
      </w:r>
      <w:r w:rsidR="007F3F86">
        <w:rPr>
          <w:rFonts w:ascii="Arial Narrow" w:eastAsiaTheme="minorHAnsi" w:hAnsi="Arial Narrow" w:cs="Arial Narrow"/>
          <w:sz w:val="22"/>
          <w:szCs w:val="22"/>
          <w:lang w:eastAsia="en-US"/>
        </w:rPr>
        <w:br/>
      </w:r>
      <w:r w:rsidRPr="00D37EF5">
        <w:rPr>
          <w:rFonts w:ascii="Arial Narrow" w:eastAsiaTheme="minorHAnsi" w:hAnsi="Arial Narrow" w:cs="Arial Narrow"/>
          <w:sz w:val="22"/>
          <w:szCs w:val="22"/>
          <w:lang w:eastAsia="en-US"/>
        </w:rPr>
        <w:t>z tendencją rosnącą. Liczba pracowników socjalnych wynikająca z ustawowego obowiązku</w:t>
      </w:r>
      <w:r w:rsidR="001E4608">
        <w:rPr>
          <w:rFonts w:ascii="Arial Narrow" w:eastAsiaTheme="minorHAnsi" w:hAnsi="Arial Narrow" w:cs="Arial Narrow"/>
          <w:sz w:val="22"/>
          <w:szCs w:val="22"/>
          <w:lang w:eastAsia="en-US"/>
        </w:rPr>
        <w:t xml:space="preserve"> </w:t>
      </w:r>
      <w:r w:rsidRPr="00D37EF5">
        <w:rPr>
          <w:rFonts w:ascii="Arial Narrow" w:eastAsiaTheme="minorHAnsi" w:hAnsi="Arial Narrow" w:cs="Arial Narrow"/>
          <w:sz w:val="22"/>
          <w:szCs w:val="22"/>
          <w:lang w:eastAsia="en-US"/>
        </w:rPr>
        <w:t>(1 pracownik socjalny na 2000 osób) jest wciąż niezadowalająca. Najtrudniejsza sytuacja kadrowa występuje w gminach wiejskich.</w:t>
      </w:r>
    </w:p>
    <w:p w:rsidR="00D37EF5" w:rsidRPr="00D37EF5" w:rsidRDefault="00D37EF5" w:rsidP="00D37EF5">
      <w:pPr>
        <w:autoSpaceDE w:val="0"/>
        <w:autoSpaceDN w:val="0"/>
        <w:adjustRightInd w:val="0"/>
        <w:spacing w:line="360" w:lineRule="auto"/>
        <w:ind w:firstLine="709"/>
        <w:jc w:val="both"/>
        <w:rPr>
          <w:rFonts w:ascii="Arial Narrow" w:eastAsiaTheme="minorHAnsi" w:hAnsi="Arial Narrow" w:cs="Arial Narrow"/>
          <w:sz w:val="22"/>
          <w:szCs w:val="22"/>
          <w:lang w:eastAsia="en-US"/>
        </w:rPr>
      </w:pPr>
      <w:r w:rsidRPr="00D37EF5">
        <w:rPr>
          <w:rFonts w:ascii="Arial Narrow" w:eastAsiaTheme="minorHAnsi" w:hAnsi="Arial Narrow" w:cs="Arial Narrow"/>
          <w:sz w:val="22"/>
          <w:szCs w:val="22"/>
          <w:lang w:eastAsia="en-US"/>
        </w:rPr>
        <w:t>Analizując dane przedstawiające infrastrukturę społeczną na poziomie samorządów gminnych należy zauważyć, że są ośrodki wsparcia, w których liczba korzystających przewyższa liczbę miejsc, co oznacza,</w:t>
      </w:r>
      <w:r w:rsidR="007F3F86">
        <w:rPr>
          <w:rFonts w:ascii="Arial Narrow" w:eastAsiaTheme="minorHAnsi" w:hAnsi="Arial Narrow" w:cs="Arial Narrow"/>
          <w:sz w:val="22"/>
          <w:szCs w:val="22"/>
          <w:lang w:eastAsia="en-US"/>
        </w:rPr>
        <w:br/>
      </w:r>
      <w:r w:rsidRPr="00D37EF5">
        <w:rPr>
          <w:rFonts w:ascii="Arial Narrow" w:eastAsiaTheme="minorHAnsi" w:hAnsi="Arial Narrow" w:cs="Arial Narrow"/>
          <w:sz w:val="22"/>
          <w:szCs w:val="22"/>
          <w:lang w:eastAsia="en-US"/>
        </w:rPr>
        <w:t xml:space="preserve">że istnieje większe zapotrzebowanie niż możliwości w ramach dostępnej infrastruktury. </w:t>
      </w:r>
    </w:p>
    <w:p w:rsidR="00D37EF5" w:rsidRPr="00D37EF5" w:rsidRDefault="00D37EF5" w:rsidP="00D37EF5">
      <w:pPr>
        <w:autoSpaceDE w:val="0"/>
        <w:autoSpaceDN w:val="0"/>
        <w:adjustRightInd w:val="0"/>
        <w:spacing w:line="360" w:lineRule="auto"/>
        <w:ind w:firstLine="709"/>
        <w:jc w:val="both"/>
        <w:rPr>
          <w:rFonts w:ascii="Arial Narrow" w:eastAsia="Calibri" w:hAnsi="Arial Narrow" w:cs="Arial"/>
          <w:sz w:val="22"/>
          <w:szCs w:val="22"/>
        </w:rPr>
      </w:pPr>
      <w:r w:rsidRPr="00D37EF5">
        <w:rPr>
          <w:rFonts w:ascii="Arial Narrow" w:eastAsia="Calibri" w:hAnsi="Arial Narrow" w:cs="Arial"/>
          <w:sz w:val="22"/>
          <w:szCs w:val="22"/>
        </w:rPr>
        <w:t>Zmiany zachodzące w pomocy społecznej w ostatnich latach stawiają coraz więcej zadań przed pracownikami socjalnymi zatrudnionymi w o</w:t>
      </w:r>
      <w:r w:rsidR="003B4E61">
        <w:rPr>
          <w:rFonts w:ascii="Arial Narrow" w:eastAsia="Calibri" w:hAnsi="Arial Narrow" w:cs="Arial"/>
          <w:sz w:val="22"/>
          <w:szCs w:val="22"/>
        </w:rPr>
        <w:t xml:space="preserve">środkach </w:t>
      </w:r>
      <w:r w:rsidRPr="00D37EF5">
        <w:rPr>
          <w:rFonts w:ascii="Arial Narrow" w:eastAsia="Calibri" w:hAnsi="Arial Narrow" w:cs="Arial"/>
          <w:sz w:val="22"/>
          <w:szCs w:val="22"/>
        </w:rPr>
        <w:t>p</w:t>
      </w:r>
      <w:r w:rsidR="003B4E61">
        <w:rPr>
          <w:rFonts w:ascii="Arial Narrow" w:eastAsia="Calibri" w:hAnsi="Arial Narrow" w:cs="Arial"/>
          <w:sz w:val="22"/>
          <w:szCs w:val="22"/>
        </w:rPr>
        <w:t xml:space="preserve">omocy </w:t>
      </w:r>
      <w:r w:rsidRPr="00D37EF5">
        <w:rPr>
          <w:rFonts w:ascii="Arial Narrow" w:eastAsia="Calibri" w:hAnsi="Arial Narrow" w:cs="Arial"/>
          <w:sz w:val="22"/>
          <w:szCs w:val="22"/>
        </w:rPr>
        <w:t>s</w:t>
      </w:r>
      <w:r w:rsidR="003B4E61">
        <w:rPr>
          <w:rFonts w:ascii="Arial Narrow" w:eastAsia="Calibri" w:hAnsi="Arial Narrow" w:cs="Arial"/>
          <w:sz w:val="22"/>
          <w:szCs w:val="22"/>
        </w:rPr>
        <w:t>połecznej</w:t>
      </w:r>
      <w:r w:rsidRPr="00D37EF5">
        <w:rPr>
          <w:rFonts w:ascii="Arial Narrow" w:eastAsia="Calibri" w:hAnsi="Arial Narrow" w:cs="Arial"/>
          <w:sz w:val="22"/>
          <w:szCs w:val="22"/>
        </w:rPr>
        <w:t xml:space="preserve">. Z punktu widzenia efektywności </w:t>
      </w:r>
      <w:r w:rsidR="00B60887">
        <w:rPr>
          <w:rFonts w:ascii="Arial Narrow" w:eastAsia="Calibri" w:hAnsi="Arial Narrow" w:cs="Arial"/>
          <w:sz w:val="22"/>
          <w:szCs w:val="22"/>
        </w:rPr>
        <w:br/>
      </w:r>
      <w:r w:rsidRPr="00D37EF5">
        <w:rPr>
          <w:rFonts w:ascii="Arial Narrow" w:eastAsia="Calibri" w:hAnsi="Arial Narrow" w:cs="Arial"/>
          <w:sz w:val="22"/>
          <w:szCs w:val="22"/>
        </w:rPr>
        <w:t>i skuteczności działań</w:t>
      </w:r>
      <w:r w:rsidR="003B4E61">
        <w:rPr>
          <w:rFonts w:ascii="Arial Narrow" w:eastAsia="Calibri" w:hAnsi="Arial Narrow" w:cs="Arial"/>
          <w:sz w:val="22"/>
          <w:szCs w:val="22"/>
        </w:rPr>
        <w:t xml:space="preserve"> </w:t>
      </w:r>
      <w:r w:rsidRPr="00D37EF5">
        <w:rPr>
          <w:rFonts w:ascii="Arial Narrow" w:eastAsia="Calibri" w:hAnsi="Arial Narrow" w:cs="Arial"/>
          <w:sz w:val="22"/>
          <w:szCs w:val="22"/>
        </w:rPr>
        <w:t xml:space="preserve">w pomocy społecznej konieczna jest profesjonalizacja kadry, a więc zabezpieczenie odpowiedniej ilości środków na podnoszenie kwalifikacji pracowników pomocy społecznej, na polepszenie warunków lokalowych oraz konieczność uzupełnienia braków kadrowych w zakresie zatrudnienia pracowników socjalnych, celem spełnienia wymogów określonych w ustawie o pomocy społecznej. Zasadnym wydaje się zatrudnianie w </w:t>
      </w:r>
      <w:proofErr w:type="spellStart"/>
      <w:r w:rsidRPr="00D37EF5">
        <w:rPr>
          <w:rFonts w:ascii="Arial Narrow" w:eastAsia="Calibri" w:hAnsi="Arial Narrow" w:cs="Arial"/>
          <w:sz w:val="22"/>
          <w:szCs w:val="22"/>
        </w:rPr>
        <w:t>ops</w:t>
      </w:r>
      <w:proofErr w:type="spellEnd"/>
      <w:r w:rsidRPr="00D37EF5">
        <w:rPr>
          <w:rFonts w:ascii="Arial Narrow" w:eastAsia="Calibri" w:hAnsi="Arial Narrow" w:cs="Arial"/>
          <w:sz w:val="22"/>
          <w:szCs w:val="22"/>
        </w:rPr>
        <w:t>-ach specjalistów takich jak pedagodzy, psycholodzy, prawnicy czy terapeuci, którzy wspieraliby pracowników socjalnych</w:t>
      </w:r>
      <w:r w:rsidR="003B4E61">
        <w:rPr>
          <w:rFonts w:ascii="Arial Narrow" w:eastAsia="Calibri" w:hAnsi="Arial Narrow" w:cs="Arial"/>
          <w:sz w:val="22"/>
          <w:szCs w:val="22"/>
        </w:rPr>
        <w:t xml:space="preserve"> </w:t>
      </w:r>
      <w:r w:rsidRPr="00D37EF5">
        <w:rPr>
          <w:rFonts w:ascii="Arial Narrow" w:eastAsia="Calibri" w:hAnsi="Arial Narrow" w:cs="Arial"/>
          <w:sz w:val="22"/>
          <w:szCs w:val="22"/>
        </w:rPr>
        <w:t xml:space="preserve">w działaniach aktywizujących klientów pomocy społecznej. </w:t>
      </w:r>
    </w:p>
    <w:p w:rsidR="00D37EF5" w:rsidRPr="00D37EF5" w:rsidRDefault="00D37EF5" w:rsidP="00D37EF5">
      <w:pPr>
        <w:autoSpaceDE w:val="0"/>
        <w:autoSpaceDN w:val="0"/>
        <w:adjustRightInd w:val="0"/>
        <w:spacing w:line="360" w:lineRule="auto"/>
        <w:ind w:firstLine="709"/>
        <w:jc w:val="both"/>
        <w:rPr>
          <w:rFonts w:ascii="Arial Narrow" w:eastAsia="Calibri" w:hAnsi="Arial Narrow" w:cs="Arial"/>
          <w:sz w:val="22"/>
          <w:szCs w:val="22"/>
        </w:rPr>
      </w:pPr>
    </w:p>
    <w:p w:rsidR="00D37EF5" w:rsidRPr="001F4535" w:rsidRDefault="00D37EF5" w:rsidP="0006652C">
      <w:pPr>
        <w:pStyle w:val="Akapitzlist"/>
        <w:numPr>
          <w:ilvl w:val="2"/>
          <w:numId w:val="33"/>
        </w:numPr>
        <w:autoSpaceDE w:val="0"/>
        <w:autoSpaceDN w:val="0"/>
        <w:adjustRightInd w:val="0"/>
        <w:spacing w:line="360" w:lineRule="auto"/>
        <w:ind w:left="567" w:hanging="567"/>
        <w:jc w:val="both"/>
        <w:rPr>
          <w:rFonts w:ascii="Arial Narrow" w:eastAsia="Calibri" w:hAnsi="Arial Narrow" w:cs="Arial"/>
          <w:b/>
          <w:sz w:val="22"/>
          <w:szCs w:val="22"/>
        </w:rPr>
      </w:pPr>
      <w:r w:rsidRPr="001F4535">
        <w:rPr>
          <w:rFonts w:ascii="Arial Narrow" w:eastAsia="Calibri" w:hAnsi="Arial Narrow" w:cs="Arial Narrow"/>
          <w:b/>
          <w:bCs/>
          <w:color w:val="000000"/>
          <w:sz w:val="22"/>
          <w:szCs w:val="22"/>
        </w:rPr>
        <w:t>Powiat</w:t>
      </w:r>
    </w:p>
    <w:p w:rsidR="00D37EF5" w:rsidRPr="00BE05D9" w:rsidRDefault="00D37EF5" w:rsidP="00BE05D9">
      <w:pPr>
        <w:spacing w:line="360" w:lineRule="auto"/>
        <w:ind w:firstLine="709"/>
        <w:jc w:val="both"/>
        <w:rPr>
          <w:rFonts w:ascii="Arial Narrow" w:hAnsi="Arial Narrow" w:cs="Arial Narrow"/>
          <w:bCs/>
          <w:sz w:val="22"/>
          <w:szCs w:val="32"/>
        </w:rPr>
      </w:pPr>
      <w:r w:rsidRPr="00BE05D9">
        <w:rPr>
          <w:rFonts w:ascii="Arial Narrow" w:hAnsi="Arial Narrow" w:cs="Arial Narrow"/>
          <w:bCs/>
          <w:sz w:val="22"/>
          <w:szCs w:val="32"/>
        </w:rPr>
        <w:t xml:space="preserve">Sprawne realizowanie przez powiat zadań z zakresu pomocy społecznej jest możliwe jedynie </w:t>
      </w:r>
      <w:r w:rsidRPr="00BE05D9">
        <w:rPr>
          <w:rFonts w:ascii="Arial Narrow" w:hAnsi="Arial Narrow" w:cs="Arial Narrow"/>
          <w:bCs/>
          <w:sz w:val="22"/>
          <w:szCs w:val="32"/>
        </w:rPr>
        <w:br/>
        <w:t>w przypadku posiadania odpowiedniej infrastruktury. Powiatowe centra pomocy rodzinie, działające</w:t>
      </w:r>
      <w:r w:rsidRPr="00BE05D9">
        <w:rPr>
          <w:rFonts w:ascii="Arial Narrow" w:hAnsi="Arial Narrow" w:cs="Arial Narrow"/>
          <w:bCs/>
          <w:sz w:val="22"/>
          <w:szCs w:val="32"/>
        </w:rPr>
        <w:br/>
        <w:t xml:space="preserve"> w ramach zadań własnych powiatów, organizują przedsięwzięcia związane z udzielaniem pomocy </w:t>
      </w:r>
      <w:r w:rsidRPr="00BE05D9">
        <w:rPr>
          <w:rFonts w:ascii="Arial Narrow" w:hAnsi="Arial Narrow" w:cs="Arial Narrow"/>
          <w:bCs/>
          <w:sz w:val="22"/>
          <w:szCs w:val="32"/>
        </w:rPr>
        <w:br/>
        <w:t>w ramach trzech głównych kategorii:</w:t>
      </w:r>
    </w:p>
    <w:p w:rsidR="00D37EF5" w:rsidRPr="00D37EF5" w:rsidRDefault="00D37EF5" w:rsidP="00D37EF5">
      <w:pPr>
        <w:numPr>
          <w:ilvl w:val="0"/>
          <w:numId w:val="7"/>
        </w:numPr>
        <w:spacing w:after="160" w:line="360" w:lineRule="auto"/>
        <w:ind w:left="425" w:hanging="357"/>
        <w:jc w:val="both"/>
        <w:rPr>
          <w:rFonts w:ascii="Arial Narrow" w:hAnsi="Arial Narrow" w:cs="Arial Narrow"/>
          <w:bCs/>
          <w:sz w:val="22"/>
          <w:szCs w:val="22"/>
        </w:rPr>
      </w:pPr>
      <w:r w:rsidRPr="00D37EF5">
        <w:rPr>
          <w:rFonts w:ascii="Arial Narrow" w:hAnsi="Arial Narrow" w:cs="Arial Narrow"/>
          <w:bCs/>
          <w:sz w:val="22"/>
          <w:szCs w:val="22"/>
        </w:rPr>
        <w:t>specjalistycznej opieki nad rodziną i dzieckiem w ramach ustawy o wspieraniu rodziny</w:t>
      </w:r>
      <w:r w:rsidRPr="00D37EF5">
        <w:rPr>
          <w:rFonts w:ascii="Arial Narrow" w:hAnsi="Arial Narrow" w:cs="Arial Narrow"/>
          <w:bCs/>
          <w:sz w:val="22"/>
          <w:szCs w:val="22"/>
        </w:rPr>
        <w:br/>
        <w:t xml:space="preserve"> i systemie pieczy zastępczej, </w:t>
      </w:r>
    </w:p>
    <w:p w:rsidR="00D37EF5" w:rsidRPr="00D37EF5" w:rsidRDefault="00D37EF5" w:rsidP="00D37EF5">
      <w:pPr>
        <w:numPr>
          <w:ilvl w:val="0"/>
          <w:numId w:val="7"/>
        </w:numPr>
        <w:spacing w:after="160" w:line="360" w:lineRule="auto"/>
        <w:ind w:left="425" w:hanging="357"/>
        <w:jc w:val="both"/>
        <w:rPr>
          <w:rFonts w:ascii="Arial Narrow" w:hAnsi="Arial Narrow" w:cs="Arial Narrow"/>
          <w:bCs/>
          <w:sz w:val="22"/>
          <w:szCs w:val="22"/>
        </w:rPr>
      </w:pPr>
      <w:r w:rsidRPr="00D37EF5">
        <w:rPr>
          <w:rFonts w:ascii="Arial Narrow" w:hAnsi="Arial Narrow" w:cs="Arial Narrow"/>
          <w:bCs/>
          <w:sz w:val="22"/>
          <w:szCs w:val="22"/>
        </w:rPr>
        <w:t>pomocy w usamodzielnieniu się i integracji ze środowiskiem osób opuszczających domy pomocy społecznej dla dzieci i młodzieży niepełnosprawn</w:t>
      </w:r>
      <w:r w:rsidR="00BE05D9">
        <w:rPr>
          <w:rFonts w:ascii="Arial Narrow" w:hAnsi="Arial Narrow" w:cs="Arial Narrow"/>
          <w:bCs/>
          <w:sz w:val="22"/>
          <w:szCs w:val="22"/>
        </w:rPr>
        <w:t>ej</w:t>
      </w:r>
      <w:r w:rsidRPr="00D37EF5">
        <w:rPr>
          <w:rFonts w:ascii="Arial Narrow" w:hAnsi="Arial Narrow" w:cs="Arial Narrow"/>
          <w:bCs/>
          <w:sz w:val="22"/>
          <w:szCs w:val="22"/>
        </w:rPr>
        <w:t xml:space="preserve"> intelektualnie, domy dla matek z małoletnimi dziećmi i kobiet </w:t>
      </w:r>
      <w:r w:rsidR="008E7D8F">
        <w:rPr>
          <w:rFonts w:ascii="Arial Narrow" w:hAnsi="Arial Narrow" w:cs="Arial Narrow"/>
          <w:bCs/>
          <w:sz w:val="22"/>
          <w:szCs w:val="22"/>
        </w:rPr>
        <w:br/>
      </w:r>
      <w:r w:rsidRPr="00D37EF5">
        <w:rPr>
          <w:rFonts w:ascii="Arial Narrow" w:hAnsi="Arial Narrow" w:cs="Arial Narrow"/>
          <w:bCs/>
          <w:sz w:val="22"/>
          <w:szCs w:val="22"/>
        </w:rPr>
        <w:t xml:space="preserve">w ciąży oraz schroniska dla nieletnich, zakłady poprawcze, specjalne ośrodki </w:t>
      </w:r>
      <w:proofErr w:type="spellStart"/>
      <w:r w:rsidRPr="00D37EF5">
        <w:rPr>
          <w:rFonts w:ascii="Arial Narrow" w:hAnsi="Arial Narrow" w:cs="Arial Narrow"/>
          <w:bCs/>
          <w:sz w:val="22"/>
          <w:szCs w:val="22"/>
        </w:rPr>
        <w:t>szkolno</w:t>
      </w:r>
      <w:proofErr w:type="spellEnd"/>
      <w:r w:rsidRPr="00D37EF5">
        <w:rPr>
          <w:rFonts w:ascii="Arial Narrow" w:hAnsi="Arial Narrow" w:cs="Arial Narrow"/>
          <w:bCs/>
          <w:sz w:val="22"/>
          <w:szCs w:val="22"/>
        </w:rPr>
        <w:t xml:space="preserve">–wychowawcze, specjalne ośrodki wychowawcze, młodzieżowe ośrodki socjoterapii zapewniające całodobową opiekę </w:t>
      </w:r>
      <w:r w:rsidR="008E7D8F">
        <w:rPr>
          <w:rFonts w:ascii="Arial Narrow" w:hAnsi="Arial Narrow" w:cs="Arial Narrow"/>
          <w:bCs/>
          <w:sz w:val="22"/>
          <w:szCs w:val="22"/>
        </w:rPr>
        <w:br/>
      </w:r>
      <w:r w:rsidRPr="00D37EF5">
        <w:rPr>
          <w:rFonts w:ascii="Arial Narrow" w:hAnsi="Arial Narrow" w:cs="Arial Narrow"/>
          <w:bCs/>
          <w:sz w:val="22"/>
          <w:szCs w:val="22"/>
        </w:rPr>
        <w:t>w ramach ustawy o pomocy społecznej,</w:t>
      </w:r>
    </w:p>
    <w:p w:rsidR="00D37EF5" w:rsidRPr="00D37EF5" w:rsidRDefault="00D37EF5" w:rsidP="00D37EF5">
      <w:pPr>
        <w:numPr>
          <w:ilvl w:val="0"/>
          <w:numId w:val="7"/>
        </w:numPr>
        <w:spacing w:after="200" w:line="360" w:lineRule="auto"/>
        <w:ind w:left="426"/>
        <w:jc w:val="both"/>
        <w:rPr>
          <w:rFonts w:ascii="Arial Narrow" w:hAnsi="Arial Narrow" w:cs="Arial Narrow"/>
          <w:bCs/>
          <w:sz w:val="22"/>
          <w:szCs w:val="22"/>
        </w:rPr>
      </w:pPr>
      <w:r w:rsidRPr="00D37EF5">
        <w:rPr>
          <w:rFonts w:ascii="Arial Narrow" w:hAnsi="Arial Narrow" w:cs="Arial Narrow"/>
          <w:bCs/>
          <w:sz w:val="22"/>
          <w:szCs w:val="22"/>
        </w:rPr>
        <w:t>dofinansowanie ze środków P</w:t>
      </w:r>
      <w:r w:rsidR="003B4E61">
        <w:rPr>
          <w:rFonts w:ascii="Arial Narrow" w:hAnsi="Arial Narrow" w:cs="Arial Narrow"/>
          <w:bCs/>
          <w:sz w:val="22"/>
          <w:szCs w:val="22"/>
        </w:rPr>
        <w:t xml:space="preserve">aństwowego </w:t>
      </w:r>
      <w:r w:rsidRPr="00D37EF5">
        <w:rPr>
          <w:rFonts w:ascii="Arial Narrow" w:hAnsi="Arial Narrow" w:cs="Arial Narrow"/>
          <w:bCs/>
          <w:sz w:val="22"/>
          <w:szCs w:val="22"/>
        </w:rPr>
        <w:t>F</w:t>
      </w:r>
      <w:r w:rsidR="003B4E61">
        <w:rPr>
          <w:rFonts w:ascii="Arial Narrow" w:hAnsi="Arial Narrow" w:cs="Arial Narrow"/>
          <w:bCs/>
          <w:sz w:val="22"/>
          <w:szCs w:val="22"/>
        </w:rPr>
        <w:t xml:space="preserve">unduszu </w:t>
      </w:r>
      <w:r w:rsidRPr="00D37EF5">
        <w:rPr>
          <w:rFonts w:ascii="Arial Narrow" w:hAnsi="Arial Narrow" w:cs="Arial Narrow"/>
          <w:bCs/>
          <w:sz w:val="22"/>
          <w:szCs w:val="22"/>
        </w:rPr>
        <w:t>R</w:t>
      </w:r>
      <w:r w:rsidR="003B4E61">
        <w:rPr>
          <w:rFonts w:ascii="Arial Narrow" w:hAnsi="Arial Narrow" w:cs="Arial Narrow"/>
          <w:bCs/>
          <w:sz w:val="22"/>
          <w:szCs w:val="22"/>
        </w:rPr>
        <w:t xml:space="preserve">ehabilitacji </w:t>
      </w:r>
      <w:r w:rsidRPr="00D37EF5">
        <w:rPr>
          <w:rFonts w:ascii="Arial Narrow" w:hAnsi="Arial Narrow" w:cs="Arial Narrow"/>
          <w:bCs/>
          <w:sz w:val="22"/>
          <w:szCs w:val="22"/>
        </w:rPr>
        <w:t>O</w:t>
      </w:r>
      <w:r w:rsidR="003B4E61">
        <w:rPr>
          <w:rFonts w:ascii="Arial Narrow" w:hAnsi="Arial Narrow" w:cs="Arial Narrow"/>
          <w:bCs/>
          <w:sz w:val="22"/>
          <w:szCs w:val="22"/>
        </w:rPr>
        <w:t xml:space="preserve">sób </w:t>
      </w:r>
      <w:r w:rsidRPr="00D37EF5">
        <w:rPr>
          <w:rFonts w:ascii="Arial Narrow" w:hAnsi="Arial Narrow" w:cs="Arial Narrow"/>
          <w:bCs/>
          <w:sz w:val="22"/>
          <w:szCs w:val="22"/>
        </w:rPr>
        <w:t>N</w:t>
      </w:r>
      <w:r w:rsidR="003B4E61">
        <w:rPr>
          <w:rFonts w:ascii="Arial Narrow" w:hAnsi="Arial Narrow" w:cs="Arial Narrow"/>
          <w:bCs/>
          <w:sz w:val="22"/>
          <w:szCs w:val="22"/>
        </w:rPr>
        <w:t xml:space="preserve">iepełnosprawnych </w:t>
      </w:r>
      <w:r w:rsidRPr="00D37EF5">
        <w:rPr>
          <w:rFonts w:ascii="Arial Narrow" w:hAnsi="Arial Narrow" w:cs="Arial Narrow"/>
          <w:bCs/>
          <w:sz w:val="22"/>
          <w:szCs w:val="22"/>
        </w:rPr>
        <w:t xml:space="preserve">zadań </w:t>
      </w:r>
      <w:r w:rsidR="008E7D8F">
        <w:rPr>
          <w:rFonts w:ascii="Arial Narrow" w:hAnsi="Arial Narrow" w:cs="Arial Narrow"/>
          <w:bCs/>
          <w:sz w:val="22"/>
          <w:szCs w:val="22"/>
        </w:rPr>
        <w:br/>
      </w:r>
      <w:r w:rsidRPr="00D37EF5">
        <w:rPr>
          <w:rFonts w:ascii="Arial Narrow" w:hAnsi="Arial Narrow" w:cs="Arial Narrow"/>
          <w:bCs/>
          <w:sz w:val="22"/>
          <w:szCs w:val="22"/>
        </w:rPr>
        <w:t>z zakresu rehabilitacji społecznej osób niepełnosprawnych</w:t>
      </w:r>
      <w:r w:rsidR="003B4E61">
        <w:rPr>
          <w:rFonts w:ascii="Arial Narrow" w:hAnsi="Arial Narrow" w:cs="Arial Narrow"/>
          <w:bCs/>
          <w:sz w:val="22"/>
          <w:szCs w:val="22"/>
        </w:rPr>
        <w:t xml:space="preserve"> </w:t>
      </w:r>
      <w:r w:rsidRPr="00D37EF5">
        <w:rPr>
          <w:rFonts w:ascii="Arial Narrow" w:hAnsi="Arial Narrow" w:cs="Arial Narrow"/>
          <w:bCs/>
          <w:sz w:val="22"/>
          <w:szCs w:val="22"/>
        </w:rPr>
        <w:t>i pomoc w integracji tych osób ze środowiskiem w ramach ustawy o rehabilitacji zawodowej i społecznej oraz zatrudnianiu osób niepełnosprawnych.</w:t>
      </w:r>
    </w:p>
    <w:p w:rsidR="00D37EF5" w:rsidRPr="00D37EF5" w:rsidRDefault="00D37EF5" w:rsidP="00EE385A">
      <w:pPr>
        <w:autoSpaceDE w:val="0"/>
        <w:autoSpaceDN w:val="0"/>
        <w:adjustRightInd w:val="0"/>
        <w:spacing w:line="360" w:lineRule="auto"/>
        <w:ind w:firstLine="708"/>
        <w:jc w:val="both"/>
        <w:rPr>
          <w:rFonts w:ascii="Arial Narrow" w:eastAsiaTheme="minorHAnsi" w:hAnsi="Arial Narrow" w:cs="Arial Narrow"/>
          <w:sz w:val="22"/>
          <w:szCs w:val="22"/>
          <w:lang w:eastAsia="en-US"/>
        </w:rPr>
      </w:pPr>
      <w:r w:rsidRPr="00D37EF5">
        <w:rPr>
          <w:rFonts w:ascii="Arial Narrow" w:eastAsiaTheme="minorHAnsi" w:hAnsi="Arial Narrow" w:cs="Arial Narrow"/>
          <w:sz w:val="22"/>
          <w:szCs w:val="22"/>
          <w:lang w:eastAsia="en-US"/>
        </w:rPr>
        <w:lastRenderedPageBreak/>
        <w:t xml:space="preserve">Na terenie województwa lubuskiego funkcjonuje </w:t>
      </w:r>
      <w:r w:rsidRPr="00542ABB">
        <w:rPr>
          <w:rFonts w:ascii="Arial Narrow" w:eastAsiaTheme="minorHAnsi" w:hAnsi="Arial Narrow" w:cs="Arial Narrow"/>
          <w:sz w:val="22"/>
          <w:szCs w:val="22"/>
          <w:lang w:eastAsia="en-US"/>
        </w:rPr>
        <w:t>12</w:t>
      </w:r>
      <w:r w:rsidRPr="00D37EF5">
        <w:rPr>
          <w:rFonts w:ascii="Arial Narrow" w:eastAsiaTheme="minorHAnsi" w:hAnsi="Arial Narrow" w:cs="Arial Narrow"/>
          <w:b/>
          <w:sz w:val="22"/>
          <w:szCs w:val="22"/>
          <w:lang w:eastAsia="en-US"/>
        </w:rPr>
        <w:t xml:space="preserve"> </w:t>
      </w:r>
      <w:r w:rsidRPr="00D37EF5">
        <w:rPr>
          <w:rFonts w:ascii="Arial Narrow" w:eastAsiaTheme="minorHAnsi" w:hAnsi="Arial Narrow" w:cs="Arial Narrow"/>
          <w:sz w:val="22"/>
          <w:szCs w:val="22"/>
          <w:lang w:eastAsia="en-US"/>
        </w:rPr>
        <w:t xml:space="preserve">powiatowych centrów pomocy rodzinie oraz </w:t>
      </w:r>
      <w:r w:rsidRPr="007A4543">
        <w:rPr>
          <w:rFonts w:ascii="Arial Narrow" w:eastAsiaTheme="minorHAnsi" w:hAnsi="Arial Narrow" w:cs="Arial Narrow"/>
          <w:sz w:val="22"/>
          <w:szCs w:val="22"/>
          <w:lang w:eastAsia="en-US"/>
        </w:rPr>
        <w:t>Miejski Ośrodek Pomocy Społecznej w Zielonej Górze i Gorzowskie Centrum Pomocy Rodzinie i Polityki Społecznej,</w:t>
      </w:r>
      <w:r w:rsidRPr="00D37EF5">
        <w:rPr>
          <w:rFonts w:ascii="Arial Narrow" w:eastAsiaTheme="minorHAnsi" w:hAnsi="Arial Narrow" w:cs="Arial Narrow"/>
          <w:sz w:val="22"/>
          <w:szCs w:val="22"/>
          <w:lang w:eastAsia="en-US"/>
        </w:rPr>
        <w:t xml:space="preserve"> które również pełnią funkcję zarówno ośrodka pomocy społecznej jak i powiatowego centrum pomocy rodzinie.</w:t>
      </w:r>
    </w:p>
    <w:p w:rsidR="00D37EF5" w:rsidRPr="00D37EF5" w:rsidRDefault="00D37EF5" w:rsidP="00D37EF5">
      <w:pPr>
        <w:autoSpaceDE w:val="0"/>
        <w:autoSpaceDN w:val="0"/>
        <w:adjustRightInd w:val="0"/>
        <w:spacing w:line="360" w:lineRule="auto"/>
        <w:jc w:val="both"/>
        <w:rPr>
          <w:rFonts w:ascii="Arial Narrow" w:eastAsiaTheme="minorHAnsi" w:hAnsi="Arial Narrow" w:cs="Arial Narrow"/>
          <w:sz w:val="22"/>
          <w:szCs w:val="22"/>
          <w:lang w:eastAsia="en-US"/>
        </w:rPr>
      </w:pPr>
    </w:p>
    <w:p w:rsidR="00D37EF5" w:rsidRPr="0006652C" w:rsidRDefault="00D37EF5" w:rsidP="0006652C">
      <w:pPr>
        <w:autoSpaceDE w:val="0"/>
        <w:autoSpaceDN w:val="0"/>
        <w:adjustRightInd w:val="0"/>
        <w:spacing w:line="360" w:lineRule="auto"/>
        <w:jc w:val="both"/>
        <w:rPr>
          <w:rFonts w:ascii="Arial Narrow" w:eastAsiaTheme="minorHAnsi" w:hAnsi="Arial Narrow" w:cs="Arial Narrow"/>
          <w:b/>
          <w:sz w:val="22"/>
          <w:szCs w:val="22"/>
          <w:lang w:eastAsia="en-US"/>
        </w:rPr>
      </w:pPr>
      <w:r w:rsidRPr="0006652C">
        <w:rPr>
          <w:rFonts w:ascii="Arial Narrow" w:eastAsiaTheme="minorHAnsi" w:hAnsi="Arial Narrow" w:cs="Arial Narrow"/>
          <w:b/>
          <w:sz w:val="22"/>
          <w:szCs w:val="22"/>
          <w:lang w:eastAsia="en-US"/>
        </w:rPr>
        <w:t xml:space="preserve">Domy pomocy społecznej </w:t>
      </w:r>
    </w:p>
    <w:p w:rsidR="00D37EF5" w:rsidRPr="00D37EF5" w:rsidRDefault="00D37EF5" w:rsidP="00D37EF5">
      <w:pPr>
        <w:spacing w:line="360" w:lineRule="auto"/>
        <w:ind w:firstLine="709"/>
        <w:jc w:val="both"/>
        <w:rPr>
          <w:rFonts w:ascii="Arial Narrow" w:eastAsiaTheme="minorHAnsi" w:hAnsi="Arial Narrow" w:cs="Arial Narrow"/>
          <w:sz w:val="22"/>
          <w:szCs w:val="22"/>
        </w:rPr>
      </w:pPr>
      <w:r w:rsidRPr="00D37EF5">
        <w:rPr>
          <w:rFonts w:ascii="Arial Narrow" w:eastAsiaTheme="minorHAnsi" w:hAnsi="Arial Narrow" w:cs="Arial Narrow"/>
          <w:sz w:val="22"/>
          <w:szCs w:val="22"/>
          <w:lang w:eastAsia="en-US"/>
        </w:rPr>
        <w:t xml:space="preserve">W województwie lubuskim w 2013 r. </w:t>
      </w:r>
      <w:r w:rsidRPr="007A4543">
        <w:rPr>
          <w:rFonts w:ascii="Arial Narrow" w:eastAsiaTheme="minorHAnsi" w:hAnsi="Arial Narrow" w:cs="Arial Narrow"/>
          <w:sz w:val="22"/>
          <w:szCs w:val="22"/>
          <w:lang w:eastAsia="en-US"/>
        </w:rPr>
        <w:t xml:space="preserve">funkcjonowało </w:t>
      </w:r>
      <w:r w:rsidRPr="007A4543">
        <w:rPr>
          <w:rFonts w:ascii="Arial Narrow" w:eastAsiaTheme="minorHAnsi" w:hAnsi="Arial Narrow" w:cs="Arial Narrow"/>
          <w:bCs/>
          <w:sz w:val="22"/>
          <w:szCs w:val="22"/>
          <w:lang w:eastAsia="en-US"/>
        </w:rPr>
        <w:t>21</w:t>
      </w:r>
      <w:r w:rsidRPr="007A4543">
        <w:rPr>
          <w:rFonts w:ascii="Arial Narrow" w:eastAsiaTheme="minorHAnsi" w:hAnsi="Arial Narrow" w:cs="Arial Narrow"/>
          <w:sz w:val="22"/>
          <w:szCs w:val="22"/>
          <w:lang w:eastAsia="en-US"/>
        </w:rPr>
        <w:t xml:space="preserve"> domów pomocy społecznej, których organem prowadzącym był powiat, posiadających </w:t>
      </w:r>
      <w:r w:rsidRPr="007A4543">
        <w:rPr>
          <w:rFonts w:ascii="Arial Narrow" w:eastAsiaTheme="minorHAnsi" w:hAnsi="Arial Narrow" w:cs="Arial Narrow"/>
          <w:bCs/>
          <w:sz w:val="22"/>
          <w:szCs w:val="22"/>
          <w:lang w:eastAsia="en-US"/>
        </w:rPr>
        <w:t>2 228</w:t>
      </w:r>
      <w:r w:rsidRPr="007A4543">
        <w:rPr>
          <w:rFonts w:ascii="Arial Narrow" w:eastAsiaTheme="minorHAnsi" w:hAnsi="Arial Narrow" w:cs="Arial Narrow"/>
          <w:sz w:val="22"/>
          <w:szCs w:val="22"/>
          <w:lang w:eastAsia="en-US"/>
        </w:rPr>
        <w:t xml:space="preserve"> miejsc, z których skorzystało </w:t>
      </w:r>
      <w:r w:rsidRPr="007A4543">
        <w:rPr>
          <w:rFonts w:ascii="Arial Narrow" w:eastAsiaTheme="minorHAnsi" w:hAnsi="Arial Narrow" w:cs="Arial Narrow"/>
          <w:bCs/>
          <w:sz w:val="22"/>
          <w:szCs w:val="22"/>
          <w:lang w:eastAsia="en-US"/>
        </w:rPr>
        <w:t>2 514</w:t>
      </w:r>
      <w:r w:rsidRPr="007A4543">
        <w:rPr>
          <w:rFonts w:ascii="Arial Narrow" w:eastAsiaTheme="minorHAnsi" w:hAnsi="Arial Narrow" w:cs="Arial Narrow"/>
          <w:sz w:val="22"/>
          <w:szCs w:val="22"/>
          <w:lang w:eastAsia="en-US"/>
        </w:rPr>
        <w:t xml:space="preserve"> osób. W powiecie zielonogórskim doszło do połączenia dwóch domów pomocy społecznej tj. Domu Pomocy Społecznej</w:t>
      </w:r>
      <w:r w:rsidR="007F3F86">
        <w:rPr>
          <w:rFonts w:ascii="Arial Narrow" w:eastAsiaTheme="minorHAnsi" w:hAnsi="Arial Narrow" w:cs="Arial Narrow"/>
          <w:sz w:val="22"/>
          <w:szCs w:val="22"/>
          <w:lang w:eastAsia="en-US"/>
        </w:rPr>
        <w:br/>
      </w:r>
      <w:r w:rsidRPr="007A4543">
        <w:rPr>
          <w:rFonts w:ascii="Arial Narrow" w:eastAsiaTheme="minorHAnsi" w:hAnsi="Arial Narrow" w:cs="Arial Narrow"/>
          <w:sz w:val="22"/>
          <w:szCs w:val="22"/>
          <w:lang w:eastAsia="en-US"/>
        </w:rPr>
        <w:t xml:space="preserve">w Trzebiechowie i Domu Pomocy Społecznej w </w:t>
      </w:r>
      <w:proofErr w:type="spellStart"/>
      <w:r w:rsidRPr="007A4543">
        <w:rPr>
          <w:rFonts w:ascii="Arial Narrow" w:eastAsiaTheme="minorHAnsi" w:hAnsi="Arial Narrow" w:cs="Arial Narrow"/>
          <w:sz w:val="22"/>
          <w:szCs w:val="22"/>
          <w:lang w:eastAsia="en-US"/>
        </w:rPr>
        <w:t>Bełczu</w:t>
      </w:r>
      <w:proofErr w:type="spellEnd"/>
      <w:r w:rsidRPr="007A4543">
        <w:rPr>
          <w:rFonts w:ascii="Arial Narrow" w:eastAsiaTheme="minorHAnsi" w:hAnsi="Arial Narrow" w:cs="Arial Narrow"/>
          <w:sz w:val="22"/>
          <w:szCs w:val="22"/>
          <w:lang w:eastAsia="en-US"/>
        </w:rPr>
        <w:t>. Ponadto funkcjonują również na podstawie zlecenia powiatów: międzyrzeckiego i wschowskiego</w:t>
      </w:r>
      <w:r w:rsidRPr="007A4543">
        <w:rPr>
          <w:rFonts w:ascii="Arial Narrow" w:eastAsiaTheme="minorHAnsi" w:hAnsi="Arial Narrow" w:cs="Arial Narrow"/>
          <w:sz w:val="22"/>
          <w:szCs w:val="22"/>
        </w:rPr>
        <w:t xml:space="preserve"> </w:t>
      </w:r>
      <w:r w:rsidRPr="007A4543">
        <w:rPr>
          <w:rFonts w:ascii="Arial Narrow" w:eastAsiaTheme="minorHAnsi" w:hAnsi="Arial Narrow" w:cs="Arial Narrow"/>
          <w:bCs/>
          <w:sz w:val="22"/>
          <w:szCs w:val="22"/>
        </w:rPr>
        <w:t>2</w:t>
      </w:r>
      <w:r w:rsidRPr="007A4543">
        <w:rPr>
          <w:rFonts w:ascii="Arial Narrow" w:eastAsiaTheme="minorHAnsi" w:hAnsi="Arial Narrow" w:cs="Arial Narrow"/>
          <w:sz w:val="22"/>
          <w:szCs w:val="22"/>
        </w:rPr>
        <w:t xml:space="preserve"> domy pomocy społecznej prowadzone przez zgromadzenia zakonne. Są to: </w:t>
      </w:r>
      <w:r w:rsidR="003B4E61">
        <w:rPr>
          <w:rFonts w:ascii="Arial Narrow" w:eastAsiaTheme="minorHAnsi" w:hAnsi="Arial Narrow" w:cs="Arial Narrow"/>
          <w:sz w:val="22"/>
          <w:szCs w:val="22"/>
        </w:rPr>
        <w:t xml:space="preserve">domy pomocy społecznej </w:t>
      </w:r>
      <w:r w:rsidRPr="007A4543">
        <w:rPr>
          <w:rFonts w:ascii="Arial Narrow" w:eastAsiaTheme="minorHAnsi" w:hAnsi="Arial Narrow" w:cs="Arial Narrow"/>
          <w:sz w:val="22"/>
          <w:szCs w:val="22"/>
        </w:rPr>
        <w:t xml:space="preserve">w </w:t>
      </w:r>
      <w:proofErr w:type="spellStart"/>
      <w:r w:rsidRPr="007A4543">
        <w:rPr>
          <w:rFonts w:ascii="Arial Narrow" w:eastAsiaTheme="minorHAnsi" w:hAnsi="Arial Narrow" w:cs="Arial Narrow"/>
          <w:sz w:val="22"/>
          <w:szCs w:val="22"/>
        </w:rPr>
        <w:t>Szarczu</w:t>
      </w:r>
      <w:proofErr w:type="spellEnd"/>
      <w:r w:rsidRPr="007A4543">
        <w:rPr>
          <w:rFonts w:ascii="Arial Narrow" w:eastAsiaTheme="minorHAnsi" w:hAnsi="Arial Narrow" w:cs="Arial Narrow"/>
          <w:sz w:val="22"/>
          <w:szCs w:val="22"/>
        </w:rPr>
        <w:t xml:space="preserve"> i we Wschowie na ogółem 112 miejsc, z których skorzystało 113 osób. Na koniec 2013 roku na umieszczenie w </w:t>
      </w:r>
      <w:proofErr w:type="spellStart"/>
      <w:r w:rsidRPr="007A4543">
        <w:rPr>
          <w:rFonts w:ascii="Arial Narrow" w:eastAsiaTheme="minorHAnsi" w:hAnsi="Arial Narrow" w:cs="Arial Narrow"/>
          <w:sz w:val="22"/>
          <w:szCs w:val="22"/>
        </w:rPr>
        <w:t>dps</w:t>
      </w:r>
      <w:proofErr w:type="spellEnd"/>
      <w:r w:rsidRPr="007A4543">
        <w:rPr>
          <w:rFonts w:ascii="Arial Narrow" w:eastAsiaTheme="minorHAnsi" w:hAnsi="Arial Narrow" w:cs="Arial Narrow"/>
          <w:sz w:val="22"/>
          <w:szCs w:val="22"/>
        </w:rPr>
        <w:t xml:space="preserve"> w województwie lubuskim oczekiwało 307 osób,</w:t>
      </w:r>
      <w:r w:rsidRPr="00D37EF5">
        <w:rPr>
          <w:rFonts w:ascii="Arial Narrow" w:eastAsiaTheme="minorHAnsi" w:hAnsi="Arial Narrow" w:cs="Arial Narrow"/>
          <w:sz w:val="22"/>
          <w:szCs w:val="22"/>
        </w:rPr>
        <w:t xml:space="preserve"> w tym największą grupę stanowiły osoby przewlekle psychicznie chore.</w:t>
      </w:r>
    </w:p>
    <w:p w:rsidR="00D37EF5" w:rsidRPr="00D37EF5" w:rsidRDefault="00D37EF5" w:rsidP="00D37EF5">
      <w:pPr>
        <w:autoSpaceDE w:val="0"/>
        <w:autoSpaceDN w:val="0"/>
        <w:adjustRightInd w:val="0"/>
        <w:spacing w:line="360" w:lineRule="auto"/>
        <w:jc w:val="both"/>
        <w:rPr>
          <w:rFonts w:ascii="Arial Narrow" w:eastAsiaTheme="minorHAnsi" w:hAnsi="Arial Narrow" w:cs="Arial Narrow"/>
          <w:b/>
          <w:sz w:val="22"/>
          <w:szCs w:val="22"/>
          <w:lang w:eastAsia="en-US"/>
        </w:rPr>
      </w:pPr>
    </w:p>
    <w:p w:rsidR="00D37EF5" w:rsidRPr="0006652C" w:rsidRDefault="00D37EF5" w:rsidP="0006652C">
      <w:pPr>
        <w:autoSpaceDE w:val="0"/>
        <w:autoSpaceDN w:val="0"/>
        <w:adjustRightInd w:val="0"/>
        <w:spacing w:line="360" w:lineRule="auto"/>
        <w:jc w:val="both"/>
        <w:rPr>
          <w:rFonts w:ascii="Arial Narrow" w:eastAsiaTheme="minorHAnsi" w:hAnsi="Arial Narrow" w:cs="Arial Narrow"/>
          <w:b/>
          <w:sz w:val="22"/>
          <w:szCs w:val="22"/>
          <w:lang w:eastAsia="en-US"/>
        </w:rPr>
      </w:pPr>
      <w:r w:rsidRPr="0006652C">
        <w:rPr>
          <w:rFonts w:ascii="Arial Narrow" w:eastAsiaTheme="minorHAnsi" w:hAnsi="Arial Narrow" w:cs="Arial Narrow"/>
          <w:b/>
          <w:sz w:val="22"/>
          <w:szCs w:val="22"/>
          <w:lang w:eastAsia="en-US"/>
        </w:rPr>
        <w:t>Mieszkania chronione</w:t>
      </w:r>
    </w:p>
    <w:p w:rsidR="00D37EF5" w:rsidRPr="00D37EF5" w:rsidRDefault="00D37EF5" w:rsidP="00EE385A">
      <w:pPr>
        <w:suppressAutoHyphens/>
        <w:autoSpaceDN w:val="0"/>
        <w:spacing w:before="28" w:line="360" w:lineRule="auto"/>
        <w:ind w:firstLine="708"/>
        <w:jc w:val="both"/>
        <w:textAlignment w:val="baseline"/>
        <w:rPr>
          <w:rFonts w:ascii="Arial Narrow" w:eastAsia="SimSun" w:hAnsi="Arial Narrow" w:cs="Arial Narrow"/>
          <w:kern w:val="3"/>
          <w:sz w:val="22"/>
          <w:szCs w:val="22"/>
        </w:rPr>
      </w:pPr>
      <w:r w:rsidRPr="00D37EF5">
        <w:rPr>
          <w:rFonts w:ascii="Arial Narrow" w:eastAsia="SimSun" w:hAnsi="Arial Narrow" w:cs="Arial Narrow"/>
          <w:kern w:val="3"/>
          <w:sz w:val="22"/>
          <w:szCs w:val="22"/>
        </w:rPr>
        <w:t xml:space="preserve">W województwie lubuskim w 2013 r. </w:t>
      </w:r>
      <w:r w:rsidRPr="007A4543">
        <w:rPr>
          <w:rFonts w:ascii="Arial Narrow" w:eastAsia="SimSun" w:hAnsi="Arial Narrow" w:cs="Arial Narrow"/>
          <w:kern w:val="3"/>
          <w:sz w:val="22"/>
          <w:szCs w:val="22"/>
        </w:rPr>
        <w:t xml:space="preserve">funkcjonowało </w:t>
      </w:r>
      <w:r w:rsidRPr="007A4543">
        <w:rPr>
          <w:rFonts w:ascii="Arial Narrow" w:eastAsia="SimSun" w:hAnsi="Arial Narrow" w:cs="Arial Narrow"/>
          <w:bCs/>
          <w:kern w:val="3"/>
          <w:sz w:val="22"/>
          <w:szCs w:val="22"/>
        </w:rPr>
        <w:t>9</w:t>
      </w:r>
      <w:r w:rsidRPr="007A4543">
        <w:rPr>
          <w:rFonts w:ascii="Arial Narrow" w:eastAsia="SimSun" w:hAnsi="Arial Narrow" w:cs="Arial Narrow"/>
          <w:kern w:val="3"/>
          <w:sz w:val="22"/>
          <w:szCs w:val="22"/>
        </w:rPr>
        <w:t xml:space="preserve"> mieszkań chronionych</w:t>
      </w:r>
      <w:r w:rsidR="008E7D8F">
        <w:rPr>
          <w:rFonts w:ascii="Arial Narrow" w:eastAsia="SimSun" w:hAnsi="Arial Narrow" w:cs="Arial Narrow"/>
          <w:kern w:val="3"/>
          <w:sz w:val="22"/>
          <w:szCs w:val="22"/>
        </w:rPr>
        <w:t xml:space="preserve"> prowadzonych przez powiat, </w:t>
      </w:r>
      <w:r w:rsidRPr="007A4543">
        <w:rPr>
          <w:rFonts w:ascii="Arial Narrow" w:eastAsia="SimSun" w:hAnsi="Arial Narrow" w:cs="Arial Narrow"/>
          <w:kern w:val="3"/>
          <w:sz w:val="22"/>
          <w:szCs w:val="22"/>
        </w:rPr>
        <w:t>które dysponowały</w:t>
      </w:r>
      <w:r w:rsidR="008E7D8F">
        <w:rPr>
          <w:rFonts w:ascii="Arial Narrow" w:eastAsia="SimSun" w:hAnsi="Arial Narrow" w:cs="Arial Narrow"/>
          <w:kern w:val="3"/>
          <w:sz w:val="22"/>
          <w:szCs w:val="22"/>
        </w:rPr>
        <w:t xml:space="preserve"> </w:t>
      </w:r>
      <w:r w:rsidRPr="007A4543">
        <w:rPr>
          <w:rFonts w:ascii="Arial Narrow" w:eastAsia="SimSun" w:hAnsi="Arial Narrow" w:cs="Arial Narrow"/>
          <w:kern w:val="3"/>
          <w:sz w:val="22"/>
          <w:szCs w:val="22"/>
        </w:rPr>
        <w:t xml:space="preserve">33 miejscami, a skorzystało z nich 30 osób. </w:t>
      </w:r>
      <w:r w:rsidRPr="007A4543">
        <w:rPr>
          <w:rFonts w:ascii="Arial Narrow" w:eastAsia="SimSun" w:hAnsi="Arial Narrow"/>
          <w:kern w:val="3"/>
          <w:sz w:val="22"/>
          <w:szCs w:val="22"/>
          <w:lang w:eastAsia="zh-CN"/>
        </w:rPr>
        <w:t xml:space="preserve">Do głównych zadań mieszkań chronionych należy: usamodzielnienie osób tam przebywających, readaptacja do samodzielności życiowej </w:t>
      </w:r>
      <w:r w:rsidR="008E7D8F">
        <w:rPr>
          <w:rFonts w:ascii="Arial Narrow" w:eastAsia="SimSun" w:hAnsi="Arial Narrow"/>
          <w:kern w:val="3"/>
          <w:sz w:val="22"/>
          <w:szCs w:val="22"/>
          <w:lang w:eastAsia="zh-CN"/>
        </w:rPr>
        <w:br/>
      </w:r>
      <w:r w:rsidRPr="007A4543">
        <w:rPr>
          <w:rFonts w:ascii="Arial Narrow" w:eastAsia="SimSun" w:hAnsi="Arial Narrow"/>
          <w:kern w:val="3"/>
          <w:sz w:val="22"/>
          <w:szCs w:val="22"/>
          <w:lang w:eastAsia="zh-CN"/>
        </w:rPr>
        <w:t>i powrót do środowiska, godne samodzielne zamieszkiwanie, wsparcie i opieka, rehabilitacja społeczna, pomoc</w:t>
      </w:r>
      <w:r w:rsidR="008E7D8F">
        <w:rPr>
          <w:rFonts w:ascii="Arial Narrow" w:eastAsia="SimSun" w:hAnsi="Arial Narrow"/>
          <w:kern w:val="3"/>
          <w:sz w:val="22"/>
          <w:szCs w:val="22"/>
          <w:lang w:eastAsia="zh-CN"/>
        </w:rPr>
        <w:br/>
      </w:r>
      <w:r w:rsidRPr="007A4543">
        <w:rPr>
          <w:rFonts w:ascii="Arial Narrow" w:eastAsia="SimSun" w:hAnsi="Arial Narrow"/>
          <w:kern w:val="3"/>
          <w:sz w:val="22"/>
          <w:szCs w:val="22"/>
          <w:lang w:eastAsia="zh-CN"/>
        </w:rPr>
        <w:t>w uzyskaniu dostępu do podstawowej opieki lekarskiej i pielęgniarskiej, integracja ze środowiskiem, samorealizacja</w:t>
      </w:r>
      <w:r w:rsidRPr="00D37EF5">
        <w:rPr>
          <w:rFonts w:ascii="Arial Narrow" w:eastAsia="SimSun" w:hAnsi="Arial Narrow"/>
          <w:kern w:val="3"/>
          <w:sz w:val="22"/>
          <w:szCs w:val="22"/>
          <w:lang w:eastAsia="zh-CN"/>
        </w:rPr>
        <w:t>.</w:t>
      </w:r>
    </w:p>
    <w:p w:rsidR="00D37EF5" w:rsidRPr="00D37EF5" w:rsidRDefault="00D37EF5" w:rsidP="00D37EF5">
      <w:pPr>
        <w:autoSpaceDE w:val="0"/>
        <w:autoSpaceDN w:val="0"/>
        <w:adjustRightInd w:val="0"/>
        <w:spacing w:line="360" w:lineRule="auto"/>
        <w:jc w:val="both"/>
        <w:rPr>
          <w:rFonts w:ascii="Arial Narrow" w:eastAsiaTheme="minorHAnsi" w:hAnsi="Arial Narrow" w:cs="Arial Narrow"/>
          <w:b/>
          <w:sz w:val="22"/>
          <w:szCs w:val="22"/>
          <w:lang w:eastAsia="en-US"/>
        </w:rPr>
      </w:pPr>
    </w:p>
    <w:p w:rsidR="00D37EF5" w:rsidRPr="00F549CF" w:rsidRDefault="00D37EF5" w:rsidP="00F549CF">
      <w:pPr>
        <w:pStyle w:val="Akapitzlist"/>
        <w:autoSpaceDE w:val="0"/>
        <w:autoSpaceDN w:val="0"/>
        <w:adjustRightInd w:val="0"/>
        <w:spacing w:line="360" w:lineRule="auto"/>
        <w:ind w:left="851" w:hanging="851"/>
        <w:jc w:val="both"/>
        <w:rPr>
          <w:rFonts w:ascii="Arial Narrow" w:eastAsiaTheme="minorHAnsi" w:hAnsi="Arial Narrow" w:cs="Arial Narrow"/>
          <w:b/>
          <w:sz w:val="22"/>
          <w:szCs w:val="22"/>
          <w:lang w:eastAsia="en-US"/>
        </w:rPr>
      </w:pPr>
      <w:r w:rsidRPr="00F549CF">
        <w:rPr>
          <w:rFonts w:ascii="Arial Narrow" w:eastAsiaTheme="minorHAnsi" w:hAnsi="Arial Narrow" w:cs="Arial Narrow"/>
          <w:b/>
          <w:sz w:val="22"/>
          <w:szCs w:val="22"/>
          <w:lang w:eastAsia="en-US"/>
        </w:rPr>
        <w:t>Ośrodki interwencji kryzysowej</w:t>
      </w:r>
    </w:p>
    <w:p w:rsidR="00E4592A" w:rsidRDefault="00D37EF5" w:rsidP="00E4592A">
      <w:pPr>
        <w:spacing w:line="360" w:lineRule="auto"/>
        <w:ind w:firstLine="708"/>
        <w:jc w:val="both"/>
        <w:rPr>
          <w:rFonts w:ascii="Arial Narrow" w:eastAsiaTheme="minorHAnsi" w:hAnsi="Arial Narrow" w:cs="Arial Narrow"/>
          <w:bCs/>
          <w:sz w:val="22"/>
          <w:szCs w:val="22"/>
          <w:lang w:eastAsia="en-US"/>
        </w:rPr>
      </w:pPr>
      <w:r w:rsidRPr="00D37EF5">
        <w:rPr>
          <w:rFonts w:ascii="Arial Narrow" w:eastAsiaTheme="minorHAnsi" w:hAnsi="Arial Narrow" w:cs="Arial Narrow"/>
          <w:bCs/>
          <w:sz w:val="22"/>
          <w:szCs w:val="22"/>
          <w:lang w:eastAsia="en-US"/>
        </w:rPr>
        <w:t xml:space="preserve">W 2013 roku </w:t>
      </w:r>
      <w:r w:rsidRPr="007A4543">
        <w:rPr>
          <w:rFonts w:ascii="Arial Narrow" w:eastAsiaTheme="minorHAnsi" w:hAnsi="Arial Narrow" w:cs="Arial Narrow"/>
          <w:bCs/>
          <w:sz w:val="22"/>
          <w:szCs w:val="22"/>
          <w:lang w:eastAsia="en-US"/>
        </w:rPr>
        <w:t>funkcjonowało 5 ośrodków interwencji kryzysowej, dla których organem prowadzącym</w:t>
      </w:r>
      <w:r w:rsidR="007F3F86">
        <w:rPr>
          <w:rFonts w:ascii="Arial Narrow" w:eastAsiaTheme="minorHAnsi" w:hAnsi="Arial Narrow" w:cs="Arial Narrow"/>
          <w:bCs/>
          <w:sz w:val="22"/>
          <w:szCs w:val="22"/>
          <w:lang w:eastAsia="en-US"/>
        </w:rPr>
        <w:br/>
      </w:r>
      <w:r w:rsidRPr="007A4543">
        <w:rPr>
          <w:rFonts w:ascii="Arial Narrow" w:eastAsiaTheme="minorHAnsi" w:hAnsi="Arial Narrow" w:cs="Arial Narrow"/>
          <w:bCs/>
          <w:sz w:val="22"/>
          <w:szCs w:val="22"/>
          <w:lang w:eastAsia="en-US"/>
        </w:rPr>
        <w:t>był powiat. Zapewniono tam łącznie 41 miejsc, a z pomocy skorzystało 130 osób. Na zlecenie powiatów: żarskiego i</w:t>
      </w:r>
      <w:r w:rsidRPr="00D37EF5">
        <w:rPr>
          <w:rFonts w:ascii="Arial Narrow" w:eastAsiaTheme="minorHAnsi" w:hAnsi="Arial Narrow" w:cs="Arial Narrow"/>
          <w:bCs/>
          <w:sz w:val="22"/>
          <w:szCs w:val="22"/>
          <w:lang w:eastAsia="en-US"/>
        </w:rPr>
        <w:t xml:space="preserve"> zielonogórskiego, podmioty III sektora prowadziły </w:t>
      </w:r>
      <w:r w:rsidRPr="007A4543">
        <w:rPr>
          <w:rFonts w:ascii="Arial Narrow" w:eastAsiaTheme="minorHAnsi" w:hAnsi="Arial Narrow" w:cs="Arial Narrow"/>
          <w:bCs/>
          <w:sz w:val="22"/>
          <w:szCs w:val="22"/>
          <w:lang w:eastAsia="en-US"/>
        </w:rPr>
        <w:t>2 ośrodki na ogółem 22 miejsca, gdzie pomoc otrzymały</w:t>
      </w:r>
      <w:r w:rsidR="008E7D8F">
        <w:rPr>
          <w:rFonts w:ascii="Arial Narrow" w:eastAsiaTheme="minorHAnsi" w:hAnsi="Arial Narrow" w:cs="Arial Narrow"/>
          <w:bCs/>
          <w:sz w:val="22"/>
          <w:szCs w:val="22"/>
          <w:lang w:eastAsia="en-US"/>
        </w:rPr>
        <w:t xml:space="preserve"> </w:t>
      </w:r>
      <w:r w:rsidRPr="007A4543">
        <w:rPr>
          <w:rFonts w:ascii="Arial Narrow" w:eastAsiaTheme="minorHAnsi" w:hAnsi="Arial Narrow" w:cs="Arial Narrow"/>
          <w:bCs/>
          <w:sz w:val="22"/>
          <w:szCs w:val="22"/>
          <w:lang w:eastAsia="en-US"/>
        </w:rPr>
        <w:t>704</w:t>
      </w:r>
      <w:r w:rsidRPr="00D37EF5">
        <w:rPr>
          <w:rFonts w:ascii="Arial Narrow" w:eastAsiaTheme="minorHAnsi" w:hAnsi="Arial Narrow" w:cs="Arial Narrow"/>
          <w:b/>
          <w:bCs/>
          <w:sz w:val="22"/>
          <w:szCs w:val="22"/>
          <w:lang w:eastAsia="en-US"/>
        </w:rPr>
        <w:t xml:space="preserve"> </w:t>
      </w:r>
      <w:r w:rsidRPr="00D37EF5">
        <w:rPr>
          <w:rFonts w:ascii="Arial Narrow" w:eastAsiaTheme="minorHAnsi" w:hAnsi="Arial Narrow" w:cs="Arial Narrow"/>
          <w:bCs/>
          <w:sz w:val="22"/>
          <w:szCs w:val="22"/>
          <w:lang w:eastAsia="en-US"/>
        </w:rPr>
        <w:t xml:space="preserve">osoby. Spośród funkcjonujących ośrodków interwencji kryzysowej ośrodek w Żarach nie posiadał miejsc </w:t>
      </w:r>
      <w:proofErr w:type="spellStart"/>
      <w:r w:rsidRPr="00D37EF5">
        <w:rPr>
          <w:rFonts w:ascii="Arial Narrow" w:eastAsiaTheme="minorHAnsi" w:hAnsi="Arial Narrow" w:cs="Arial Narrow"/>
          <w:bCs/>
          <w:sz w:val="22"/>
          <w:szCs w:val="22"/>
          <w:lang w:eastAsia="en-US"/>
        </w:rPr>
        <w:t>hostelowych</w:t>
      </w:r>
      <w:proofErr w:type="spellEnd"/>
      <w:r w:rsidRPr="00D37EF5">
        <w:rPr>
          <w:rFonts w:ascii="Arial Narrow" w:eastAsiaTheme="minorHAnsi" w:hAnsi="Arial Narrow" w:cs="Arial Narrow"/>
          <w:bCs/>
          <w:sz w:val="22"/>
          <w:szCs w:val="22"/>
          <w:lang w:eastAsia="en-US"/>
        </w:rPr>
        <w:t xml:space="preserve">. Według danych Oceny zasobów pomocy społecznej na podkreślenie zasługuje fakt, że ośrodki interwencji kryzysowej prowadzone przez organizacje pozarządowe, mimo mniejszej liczebności, ogółem udzieliły pomocy ponad pięciokrotnie większej liczbie potrzebujących. </w:t>
      </w:r>
    </w:p>
    <w:p w:rsidR="00E4592A" w:rsidRDefault="00E4592A" w:rsidP="00E4592A">
      <w:pPr>
        <w:spacing w:line="360" w:lineRule="auto"/>
        <w:jc w:val="both"/>
        <w:rPr>
          <w:rFonts w:ascii="Arial Narrow" w:eastAsiaTheme="minorHAnsi" w:hAnsi="Arial Narrow" w:cs="Arial Narrow"/>
          <w:bCs/>
          <w:sz w:val="22"/>
          <w:szCs w:val="22"/>
          <w:lang w:eastAsia="en-US"/>
        </w:rPr>
      </w:pPr>
    </w:p>
    <w:p w:rsidR="00D37EF5" w:rsidRPr="0006652C" w:rsidRDefault="00D37EF5" w:rsidP="00E4592A">
      <w:pPr>
        <w:spacing w:line="360" w:lineRule="auto"/>
        <w:jc w:val="both"/>
        <w:rPr>
          <w:rFonts w:ascii="Arial Narrow" w:eastAsiaTheme="minorHAnsi" w:hAnsi="Arial Narrow" w:cs="Arial Narrow"/>
          <w:b/>
          <w:bCs/>
          <w:sz w:val="22"/>
          <w:szCs w:val="22"/>
          <w:lang w:eastAsia="en-US"/>
        </w:rPr>
      </w:pPr>
      <w:r w:rsidRPr="0006652C">
        <w:rPr>
          <w:rFonts w:ascii="Arial Narrow" w:eastAsiaTheme="minorHAnsi" w:hAnsi="Arial Narrow" w:cs="Arial Narrow"/>
          <w:b/>
          <w:bCs/>
          <w:sz w:val="22"/>
          <w:szCs w:val="22"/>
          <w:lang w:eastAsia="en-US"/>
        </w:rPr>
        <w:t>Jednostki Specjalistycznego Poradnictwa, w tym Rodzinnego</w:t>
      </w:r>
    </w:p>
    <w:p w:rsidR="00D37EF5" w:rsidRDefault="00D37EF5" w:rsidP="00EE385A">
      <w:pPr>
        <w:spacing w:line="360" w:lineRule="auto"/>
        <w:ind w:firstLine="708"/>
        <w:jc w:val="both"/>
        <w:rPr>
          <w:rFonts w:ascii="Arial Narrow" w:hAnsi="Arial Narrow"/>
          <w:color w:val="000000" w:themeColor="text1"/>
          <w:sz w:val="22"/>
          <w:szCs w:val="22"/>
        </w:rPr>
      </w:pPr>
      <w:r w:rsidRPr="00D37EF5">
        <w:rPr>
          <w:rFonts w:ascii="Arial Narrow" w:hAnsi="Arial Narrow" w:cs="Arial Narrow"/>
          <w:bCs/>
          <w:sz w:val="22"/>
          <w:szCs w:val="22"/>
        </w:rPr>
        <w:t xml:space="preserve">W 2013 roku poradnictwo specjalistyczne funkcjonowało w strukturach 10 powiatowych centrów pomocy rodzinie. </w:t>
      </w:r>
      <w:r w:rsidR="00E24987">
        <w:rPr>
          <w:rFonts w:ascii="Arial Narrow" w:hAnsi="Arial Narrow" w:cs="Arial Narrow"/>
          <w:bCs/>
          <w:sz w:val="22"/>
          <w:szCs w:val="22"/>
        </w:rPr>
        <w:t>W 2014 r. wszystkie powiatowe centra prowadzi</w:t>
      </w:r>
      <w:r w:rsidR="00E4592A">
        <w:rPr>
          <w:rFonts w:ascii="Arial Narrow" w:hAnsi="Arial Narrow" w:cs="Arial Narrow"/>
          <w:bCs/>
          <w:sz w:val="22"/>
          <w:szCs w:val="22"/>
        </w:rPr>
        <w:t>ły specjalistyczne poradnictwo</w:t>
      </w:r>
      <w:r w:rsidR="00CA3696">
        <w:rPr>
          <w:rFonts w:ascii="Arial Narrow" w:hAnsi="Arial Narrow" w:cs="Arial Narrow"/>
          <w:bCs/>
          <w:sz w:val="22"/>
          <w:szCs w:val="22"/>
        </w:rPr>
        <w:t xml:space="preserve">, a także </w:t>
      </w:r>
      <w:r w:rsidR="00AB0386">
        <w:rPr>
          <w:rFonts w:ascii="Arial Narrow" w:hAnsi="Arial Narrow" w:cs="Arial Narrow"/>
          <w:bCs/>
          <w:sz w:val="22"/>
          <w:szCs w:val="22"/>
        </w:rPr>
        <w:t>wybrane organizacje pozarządowe</w:t>
      </w:r>
      <w:r w:rsidR="00E4592A">
        <w:rPr>
          <w:rFonts w:ascii="Arial Narrow" w:hAnsi="Arial Narrow" w:cs="Arial Narrow"/>
          <w:bCs/>
          <w:sz w:val="22"/>
          <w:szCs w:val="22"/>
        </w:rPr>
        <w:t xml:space="preserve"> (wg </w:t>
      </w:r>
      <w:r w:rsidR="00E4592A" w:rsidRPr="00E4592A">
        <w:rPr>
          <w:rFonts w:ascii="Arial Narrow" w:hAnsi="Arial Narrow" w:cs="Arial Narrow"/>
          <w:bCs/>
          <w:sz w:val="22"/>
          <w:szCs w:val="22"/>
        </w:rPr>
        <w:t>dan</w:t>
      </w:r>
      <w:r w:rsidR="00E4592A">
        <w:rPr>
          <w:rFonts w:ascii="Arial Narrow" w:hAnsi="Arial Narrow" w:cs="Arial Narrow"/>
          <w:bCs/>
          <w:sz w:val="22"/>
          <w:szCs w:val="22"/>
        </w:rPr>
        <w:t>ych</w:t>
      </w:r>
      <w:r w:rsidR="00E4592A" w:rsidRPr="00E4592A">
        <w:rPr>
          <w:rFonts w:ascii="Arial Narrow" w:hAnsi="Arial Narrow" w:cs="Arial Narrow"/>
          <w:bCs/>
          <w:sz w:val="22"/>
          <w:szCs w:val="22"/>
        </w:rPr>
        <w:t xml:space="preserve"> z R</w:t>
      </w:r>
      <w:r w:rsidR="00E4592A" w:rsidRPr="00E4592A">
        <w:rPr>
          <w:rFonts w:ascii="Arial Narrow" w:hAnsi="Arial Narrow"/>
          <w:color w:val="000000" w:themeColor="text1"/>
          <w:sz w:val="22"/>
          <w:szCs w:val="22"/>
        </w:rPr>
        <w:t xml:space="preserve">ejestru </w:t>
      </w:r>
      <w:r w:rsidR="00BE325B">
        <w:rPr>
          <w:rFonts w:ascii="Arial Narrow" w:hAnsi="Arial Narrow"/>
          <w:color w:val="000000" w:themeColor="text1"/>
          <w:sz w:val="22"/>
          <w:szCs w:val="22"/>
        </w:rPr>
        <w:t>W</w:t>
      </w:r>
      <w:r w:rsidR="00E4592A" w:rsidRPr="00E4592A">
        <w:rPr>
          <w:rFonts w:ascii="Arial Narrow" w:hAnsi="Arial Narrow"/>
          <w:color w:val="000000" w:themeColor="text1"/>
          <w:sz w:val="22"/>
          <w:szCs w:val="22"/>
        </w:rPr>
        <w:t xml:space="preserve">ojewody </w:t>
      </w:r>
      <w:r w:rsidR="00BE325B">
        <w:rPr>
          <w:rFonts w:ascii="Arial Narrow" w:hAnsi="Arial Narrow"/>
          <w:color w:val="000000" w:themeColor="text1"/>
          <w:sz w:val="22"/>
          <w:szCs w:val="22"/>
        </w:rPr>
        <w:t>L</w:t>
      </w:r>
      <w:r w:rsidR="00E4592A" w:rsidRPr="00E4592A">
        <w:rPr>
          <w:rFonts w:ascii="Arial Narrow" w:hAnsi="Arial Narrow"/>
          <w:color w:val="000000" w:themeColor="text1"/>
          <w:sz w:val="22"/>
          <w:szCs w:val="22"/>
        </w:rPr>
        <w:t xml:space="preserve">ubuskiego </w:t>
      </w:r>
      <w:r w:rsidR="00604280">
        <w:rPr>
          <w:rFonts w:ascii="Arial Narrow" w:hAnsi="Arial Narrow"/>
          <w:color w:val="000000" w:themeColor="text1"/>
          <w:sz w:val="22"/>
          <w:szCs w:val="22"/>
        </w:rPr>
        <w:t>Jednostek S</w:t>
      </w:r>
      <w:r w:rsidR="00E4592A" w:rsidRPr="00E4592A">
        <w:rPr>
          <w:rFonts w:ascii="Arial Narrow" w:hAnsi="Arial Narrow"/>
          <w:color w:val="000000" w:themeColor="text1"/>
          <w:sz w:val="22"/>
          <w:szCs w:val="22"/>
        </w:rPr>
        <w:t xml:space="preserve">pecjalistycznego </w:t>
      </w:r>
      <w:r w:rsidR="00604280">
        <w:rPr>
          <w:rFonts w:ascii="Arial Narrow" w:hAnsi="Arial Narrow"/>
          <w:color w:val="000000" w:themeColor="text1"/>
          <w:sz w:val="22"/>
          <w:szCs w:val="22"/>
        </w:rPr>
        <w:t>P</w:t>
      </w:r>
      <w:r w:rsidR="00E4592A" w:rsidRPr="00E4592A">
        <w:rPr>
          <w:rFonts w:ascii="Arial Narrow" w:hAnsi="Arial Narrow"/>
          <w:color w:val="000000" w:themeColor="text1"/>
          <w:sz w:val="22"/>
          <w:szCs w:val="22"/>
        </w:rPr>
        <w:t>oradnictwa</w:t>
      </w:r>
      <w:r w:rsidR="00E4592A">
        <w:rPr>
          <w:rFonts w:ascii="Arial Narrow" w:hAnsi="Arial Narrow"/>
          <w:color w:val="000000" w:themeColor="text1"/>
          <w:sz w:val="22"/>
          <w:szCs w:val="22"/>
        </w:rPr>
        <w:t>).</w:t>
      </w:r>
    </w:p>
    <w:p w:rsidR="00AB0386" w:rsidRDefault="00AB0386" w:rsidP="00EE385A">
      <w:pPr>
        <w:spacing w:line="360" w:lineRule="auto"/>
        <w:ind w:firstLine="708"/>
        <w:jc w:val="both"/>
        <w:rPr>
          <w:rFonts w:ascii="Arial Narrow" w:hAnsi="Arial Narrow"/>
          <w:color w:val="000000" w:themeColor="text1"/>
          <w:sz w:val="22"/>
          <w:szCs w:val="22"/>
        </w:rPr>
      </w:pPr>
    </w:p>
    <w:p w:rsidR="00AB0386" w:rsidRPr="00E4592A" w:rsidRDefault="00AB0386" w:rsidP="00EE385A">
      <w:pPr>
        <w:spacing w:line="360" w:lineRule="auto"/>
        <w:ind w:firstLine="708"/>
        <w:jc w:val="both"/>
        <w:rPr>
          <w:rFonts w:ascii="Arial Narrow" w:hAnsi="Arial Narrow" w:cs="Arial Narrow"/>
          <w:bCs/>
          <w:sz w:val="22"/>
          <w:szCs w:val="22"/>
        </w:rPr>
      </w:pPr>
    </w:p>
    <w:p w:rsidR="00D37EF5" w:rsidRPr="00F549CF" w:rsidRDefault="00E24987" w:rsidP="00F549CF">
      <w:pPr>
        <w:suppressAutoHyphens/>
        <w:autoSpaceDN w:val="0"/>
        <w:spacing w:before="28" w:line="360" w:lineRule="auto"/>
        <w:jc w:val="both"/>
        <w:textAlignment w:val="baseline"/>
        <w:rPr>
          <w:rFonts w:ascii="Arial Narrow" w:eastAsia="SimSun" w:hAnsi="Arial Narrow" w:cs="Arial Narrow"/>
          <w:b/>
          <w:kern w:val="3"/>
          <w:sz w:val="22"/>
          <w:szCs w:val="22"/>
        </w:rPr>
      </w:pPr>
      <w:r>
        <w:rPr>
          <w:rFonts w:ascii="Arial Narrow" w:eastAsia="SimSun" w:hAnsi="Arial Narrow" w:cs="Arial Narrow"/>
          <w:b/>
          <w:kern w:val="3"/>
          <w:sz w:val="22"/>
          <w:szCs w:val="22"/>
        </w:rPr>
        <w:t xml:space="preserve"> </w:t>
      </w:r>
      <w:r w:rsidR="00D37EF5" w:rsidRPr="00F549CF">
        <w:rPr>
          <w:rFonts w:ascii="Arial Narrow" w:eastAsia="SimSun" w:hAnsi="Arial Narrow" w:cs="Arial Narrow"/>
          <w:b/>
          <w:kern w:val="3"/>
          <w:sz w:val="22"/>
          <w:szCs w:val="22"/>
        </w:rPr>
        <w:t xml:space="preserve">Ośrodki Wsparcia </w:t>
      </w:r>
    </w:p>
    <w:p w:rsidR="00D37EF5" w:rsidRPr="00D37EF5" w:rsidRDefault="00D37EF5" w:rsidP="00EE385A">
      <w:pPr>
        <w:spacing w:line="360" w:lineRule="auto"/>
        <w:ind w:firstLine="708"/>
        <w:jc w:val="both"/>
        <w:rPr>
          <w:rFonts w:ascii="Arial Narrow" w:hAnsi="Arial Narrow" w:cs="Arial Narrow"/>
          <w:sz w:val="22"/>
          <w:szCs w:val="22"/>
        </w:rPr>
      </w:pPr>
      <w:r w:rsidRPr="00D37EF5">
        <w:rPr>
          <w:rFonts w:ascii="Arial Narrow" w:hAnsi="Arial Narrow" w:cs="Arial Narrow"/>
          <w:sz w:val="22"/>
          <w:szCs w:val="22"/>
        </w:rPr>
        <w:t>Ośrodkiem wsparcia może być ośrodek dla osób z zaburzeniami psychicznymi, dzienny dom pomocy, dom dla matek z małoletnimi dziećmi i kobiet w ciąży, schronisko i dom dla bezdomnych oraz klub samopomocy. W 2013 roku tylko dwa powiaty w województwie lubuskim (krośnieński i słubicki)  prowadziły ośrodek wsparcia</w:t>
      </w:r>
      <w:r w:rsidR="007F3F86">
        <w:rPr>
          <w:rFonts w:ascii="Arial Narrow" w:hAnsi="Arial Narrow" w:cs="Arial Narrow"/>
          <w:sz w:val="22"/>
          <w:szCs w:val="22"/>
        </w:rPr>
        <w:br/>
      </w:r>
      <w:r w:rsidRPr="00D37EF5">
        <w:rPr>
          <w:rFonts w:ascii="Arial Narrow" w:hAnsi="Arial Narrow" w:cs="Arial Narrow"/>
          <w:sz w:val="22"/>
          <w:szCs w:val="22"/>
        </w:rPr>
        <w:t xml:space="preserve">dla osób z zaburzeniami psychicznymi na ogółem 88 miejsc. Powiat zielonogórski zlecił prowadzenie środowiskowego domu samopomocy o zasięgu ponadgminnym Katolickiemu Stowarzyszeniu na Rzecz osób Niepełnosprawnych „Tęcza”. </w:t>
      </w:r>
      <w:r w:rsidRPr="00D37EF5">
        <w:rPr>
          <w:rFonts w:ascii="Arial Narrow" w:hAnsi="Arial Narrow" w:cs="Calibri"/>
          <w:sz w:val="22"/>
          <w:szCs w:val="22"/>
        </w:rPr>
        <w:t>Dom dla matek z małoletnimi dziećmi i kobiet w ciąży, zapewnia całodobowy, okresowy pobyt matkom z małoletnimi dziećmi i kobietom w ciąży, a także ojcom z małoletnimi dziećmi i innym osobom sprawującym opiekę nad dzieć</w:t>
      </w:r>
      <w:r w:rsidR="00227C9D">
        <w:rPr>
          <w:rFonts w:ascii="Arial Narrow" w:hAnsi="Arial Narrow" w:cs="Calibri"/>
          <w:sz w:val="22"/>
          <w:szCs w:val="22"/>
        </w:rPr>
        <w:t>mi</w:t>
      </w:r>
      <w:r w:rsidRPr="00D37EF5">
        <w:rPr>
          <w:rFonts w:ascii="Arial Narrow" w:hAnsi="Arial Narrow" w:cs="Calibri"/>
          <w:sz w:val="22"/>
          <w:szCs w:val="22"/>
        </w:rPr>
        <w:t xml:space="preserve">. </w:t>
      </w:r>
      <w:r w:rsidRPr="009E6980">
        <w:rPr>
          <w:rFonts w:ascii="Arial Narrow" w:hAnsi="Arial Narrow" w:cs="Calibri"/>
          <w:sz w:val="22"/>
          <w:szCs w:val="22"/>
        </w:rPr>
        <w:t xml:space="preserve">W 2013 roku żaden powiat na terenie województwa lubuskiego </w:t>
      </w:r>
      <w:r w:rsidR="009E6980">
        <w:rPr>
          <w:rFonts w:ascii="Arial Narrow" w:hAnsi="Arial Narrow" w:cs="Calibri"/>
          <w:sz w:val="22"/>
          <w:szCs w:val="22"/>
        </w:rPr>
        <w:t xml:space="preserve">samodzielnie </w:t>
      </w:r>
      <w:r w:rsidRPr="009E6980">
        <w:rPr>
          <w:rFonts w:ascii="Arial Narrow" w:hAnsi="Arial Narrow" w:cs="Calibri"/>
          <w:sz w:val="22"/>
          <w:szCs w:val="22"/>
        </w:rPr>
        <w:t>nie prowadził tego typu ośrodka wsparcia.</w:t>
      </w:r>
      <w:r w:rsidRPr="00227C9D">
        <w:rPr>
          <w:rFonts w:ascii="Arial Narrow" w:hAnsi="Arial Narrow" w:cs="Calibri"/>
          <w:color w:val="FFC000"/>
          <w:sz w:val="22"/>
          <w:szCs w:val="22"/>
        </w:rPr>
        <w:t xml:space="preserve"> </w:t>
      </w:r>
      <w:r w:rsidRPr="009E6980">
        <w:rPr>
          <w:rFonts w:ascii="Arial Narrow" w:hAnsi="Arial Narrow" w:cs="Calibri"/>
          <w:sz w:val="22"/>
          <w:szCs w:val="22"/>
        </w:rPr>
        <w:t>Powiat żarski zlecił prowadzenie ww. domu Towarzystwu Brata Alberta w Żarach.</w:t>
      </w:r>
      <w:r w:rsidRPr="00D37EF5">
        <w:rPr>
          <w:rFonts w:ascii="Arial Narrow" w:hAnsi="Arial Narrow" w:cs="Calibri"/>
          <w:sz w:val="22"/>
          <w:szCs w:val="22"/>
        </w:rPr>
        <w:t xml:space="preserve"> Powiat nowosolski zlecił prowadzenie domu dla kobiet z małoletnimi dziećmi i kobiet</w:t>
      </w:r>
      <w:r w:rsidR="007F3F86">
        <w:rPr>
          <w:rFonts w:ascii="Arial Narrow" w:hAnsi="Arial Narrow" w:cs="Calibri"/>
          <w:sz w:val="22"/>
          <w:szCs w:val="22"/>
        </w:rPr>
        <w:br/>
      </w:r>
      <w:r w:rsidRPr="00D37EF5">
        <w:rPr>
          <w:rFonts w:ascii="Arial Narrow" w:hAnsi="Arial Narrow" w:cs="Calibri"/>
          <w:sz w:val="22"/>
          <w:szCs w:val="22"/>
        </w:rPr>
        <w:t xml:space="preserve">w ciąży Fundacji „Dom Samotnej Matki” w Bytomiu Odrzańskim. Liczba miejsc w obu domach łącznie wynosiła 61, a przebywało w nich 100 osób. </w:t>
      </w:r>
    </w:p>
    <w:p w:rsidR="00D37EF5" w:rsidRPr="00D37EF5" w:rsidRDefault="00D37EF5" w:rsidP="00D37EF5">
      <w:pPr>
        <w:autoSpaceDE w:val="0"/>
        <w:autoSpaceDN w:val="0"/>
        <w:adjustRightInd w:val="0"/>
        <w:spacing w:line="360" w:lineRule="auto"/>
        <w:ind w:firstLine="709"/>
        <w:jc w:val="both"/>
        <w:rPr>
          <w:rFonts w:ascii="Arial Narrow" w:eastAsiaTheme="minorHAnsi" w:hAnsi="Arial Narrow" w:cs="Arial Narrow"/>
          <w:sz w:val="22"/>
          <w:szCs w:val="22"/>
          <w:lang w:eastAsia="en-US"/>
        </w:rPr>
      </w:pPr>
      <w:r w:rsidRPr="00D37EF5">
        <w:rPr>
          <w:rFonts w:ascii="Arial Narrow" w:eastAsiaTheme="minorHAnsi" w:hAnsi="Arial Narrow" w:cs="Arial Narrow"/>
          <w:sz w:val="22"/>
          <w:szCs w:val="22"/>
          <w:lang w:eastAsia="en-US"/>
        </w:rPr>
        <w:t>Analiza danych statystycznych i źródeł własnych wskazuje na konieczność zwiększenia liczby miejsc</w:t>
      </w:r>
      <w:r w:rsidR="007F3F86">
        <w:rPr>
          <w:rFonts w:ascii="Arial Narrow" w:eastAsiaTheme="minorHAnsi" w:hAnsi="Arial Narrow" w:cs="Arial Narrow"/>
          <w:sz w:val="22"/>
          <w:szCs w:val="22"/>
          <w:lang w:eastAsia="en-US"/>
        </w:rPr>
        <w:br/>
      </w:r>
      <w:r w:rsidRPr="00D37EF5">
        <w:rPr>
          <w:rFonts w:ascii="Arial Narrow" w:eastAsiaTheme="minorHAnsi" w:hAnsi="Arial Narrow" w:cs="Arial Narrow"/>
          <w:sz w:val="22"/>
          <w:szCs w:val="22"/>
          <w:lang w:eastAsia="en-US"/>
        </w:rPr>
        <w:t xml:space="preserve">w domach pomocy społecznej, szczególnie w domach usytuowanych w miastach oraz w domach dla przewlekle psychicznie chorych. Jednak przy zachowaniu ustawowych standardów istniejące domy pomocy społecznej nie są w stanie zwiększyć liczby miejsc. Niektóre </w:t>
      </w:r>
      <w:r w:rsidR="004157BF">
        <w:rPr>
          <w:rFonts w:ascii="Arial Narrow" w:eastAsiaTheme="minorHAnsi" w:hAnsi="Arial Narrow" w:cs="Arial Narrow"/>
          <w:sz w:val="22"/>
          <w:szCs w:val="22"/>
          <w:lang w:eastAsia="en-US"/>
        </w:rPr>
        <w:t>z nich</w:t>
      </w:r>
      <w:r w:rsidRPr="00D37EF5">
        <w:rPr>
          <w:rFonts w:ascii="Arial Narrow" w:eastAsiaTheme="minorHAnsi" w:hAnsi="Arial Narrow" w:cs="Arial Narrow"/>
          <w:sz w:val="22"/>
          <w:szCs w:val="22"/>
          <w:lang w:eastAsia="en-US"/>
        </w:rPr>
        <w:t xml:space="preserve"> w miarę możliwości i przy współpracy z ośrodkiem pomocy społecznej oferują usługi osobom potrzebującym wsparcia, a zamieszkałym w środowisku lokalnym. W sytuacji wysokich kosztów utrzymania w domach pomocy społecznej i trudności finansowych samorządów terytorialnych, wydaje się słuszną rekomendacją rozwój środowiskowych usług opiekuńczych w miejscu zamieszkania, tworzenie dziennych domów pobytu, tworzenie klubów dla osób starszych oraz innych, zgodnych z potrzebami</w:t>
      </w:r>
      <w:r w:rsidR="007F3F86">
        <w:rPr>
          <w:rFonts w:ascii="Arial Narrow" w:eastAsiaTheme="minorHAnsi" w:hAnsi="Arial Narrow" w:cs="Arial Narrow"/>
          <w:sz w:val="22"/>
          <w:szCs w:val="22"/>
          <w:lang w:eastAsia="en-US"/>
        </w:rPr>
        <w:br/>
      </w:r>
      <w:r w:rsidRPr="00D37EF5">
        <w:rPr>
          <w:rFonts w:ascii="Arial Narrow" w:eastAsiaTheme="minorHAnsi" w:hAnsi="Arial Narrow" w:cs="Arial Narrow"/>
          <w:sz w:val="22"/>
          <w:szCs w:val="22"/>
          <w:lang w:eastAsia="en-US"/>
        </w:rPr>
        <w:t>i możliwościami gminy</w:t>
      </w:r>
      <w:r w:rsidR="00227C9D">
        <w:rPr>
          <w:rFonts w:ascii="Arial Narrow" w:eastAsiaTheme="minorHAnsi" w:hAnsi="Arial Narrow" w:cs="Arial Narrow"/>
          <w:sz w:val="22"/>
          <w:szCs w:val="22"/>
          <w:lang w:eastAsia="en-US"/>
        </w:rPr>
        <w:t>,</w:t>
      </w:r>
      <w:r w:rsidRPr="00D37EF5">
        <w:rPr>
          <w:rFonts w:ascii="Arial Narrow" w:eastAsiaTheme="minorHAnsi" w:hAnsi="Arial Narrow" w:cs="Arial Narrow"/>
          <w:sz w:val="22"/>
          <w:szCs w:val="22"/>
          <w:lang w:eastAsia="en-US"/>
        </w:rPr>
        <w:t xml:space="preserve"> środowiskowych form wsparcia.</w:t>
      </w:r>
    </w:p>
    <w:p w:rsidR="00D37EF5" w:rsidRDefault="00D37EF5" w:rsidP="00D37EF5">
      <w:pPr>
        <w:autoSpaceDE w:val="0"/>
        <w:autoSpaceDN w:val="0"/>
        <w:adjustRightInd w:val="0"/>
        <w:spacing w:line="360" w:lineRule="auto"/>
        <w:ind w:firstLine="708"/>
        <w:jc w:val="both"/>
        <w:rPr>
          <w:rFonts w:ascii="Arial Narrow" w:eastAsiaTheme="minorHAnsi" w:hAnsi="Arial Narrow" w:cs="Arial Narrow"/>
          <w:sz w:val="22"/>
          <w:szCs w:val="22"/>
          <w:lang w:eastAsia="en-US"/>
        </w:rPr>
      </w:pPr>
      <w:r w:rsidRPr="00D37EF5">
        <w:rPr>
          <w:rFonts w:ascii="Arial Narrow" w:eastAsiaTheme="minorHAnsi" w:hAnsi="Arial Narrow" w:cs="Arial Narrow"/>
          <w:sz w:val="22"/>
          <w:szCs w:val="22"/>
          <w:lang w:eastAsia="en-US"/>
        </w:rPr>
        <w:t>Uzasadniona jest również rekomendacja dotycząca rozwoju ośrodków interwencji kryzysowej</w:t>
      </w:r>
      <w:r w:rsidRPr="00D37EF5">
        <w:rPr>
          <w:rFonts w:ascii="Arial Narrow" w:eastAsiaTheme="minorHAnsi" w:hAnsi="Arial Narrow" w:cs="Arial Narrow"/>
          <w:sz w:val="22"/>
          <w:szCs w:val="22"/>
          <w:lang w:eastAsia="en-US"/>
        </w:rPr>
        <w:br/>
        <w:t>i jednostek poradnictwa specjalistycznego, w tym poradnictwa rodzinnego. W dobie coraz większej liczby osób wymagających pomocy w trybie interwencyjnym oraz specjalistycznego poradnictwa, niezbędnym jest prowadzenie działań, mających na celu utworzenie takich ośrodków w każdym powiecie oraz rozwój sieci mieszkań chronionych, przeznaczonych nie tylko dla osób opuszczających rodziny zastępcze i placówki opiekuńczo-wychowawcze,</w:t>
      </w:r>
      <w:r w:rsidR="00E24987">
        <w:rPr>
          <w:rFonts w:ascii="Arial Narrow" w:eastAsiaTheme="minorHAnsi" w:hAnsi="Arial Narrow" w:cs="Arial Narrow"/>
          <w:sz w:val="22"/>
          <w:szCs w:val="22"/>
          <w:lang w:eastAsia="en-US"/>
        </w:rPr>
        <w:t xml:space="preserve"> </w:t>
      </w:r>
      <w:r w:rsidRPr="00D37EF5">
        <w:rPr>
          <w:rFonts w:ascii="Arial Narrow" w:eastAsiaTheme="minorHAnsi" w:hAnsi="Arial Narrow" w:cs="Arial Narrow"/>
          <w:sz w:val="22"/>
          <w:szCs w:val="22"/>
          <w:lang w:eastAsia="en-US"/>
        </w:rPr>
        <w:t>ale również dla osób star</w:t>
      </w:r>
      <w:r w:rsidR="00227C9D">
        <w:rPr>
          <w:rFonts w:ascii="Arial Narrow" w:eastAsiaTheme="minorHAnsi" w:hAnsi="Arial Narrow" w:cs="Arial Narrow"/>
          <w:sz w:val="22"/>
          <w:szCs w:val="22"/>
          <w:lang w:eastAsia="en-US"/>
        </w:rPr>
        <w:t>sz</w:t>
      </w:r>
      <w:r w:rsidRPr="00D37EF5">
        <w:rPr>
          <w:rFonts w:ascii="Arial Narrow" w:eastAsiaTheme="minorHAnsi" w:hAnsi="Arial Narrow" w:cs="Arial Narrow"/>
          <w:sz w:val="22"/>
          <w:szCs w:val="22"/>
          <w:lang w:eastAsia="en-US"/>
        </w:rPr>
        <w:t>ych i niepełnosprawnych.</w:t>
      </w:r>
    </w:p>
    <w:p w:rsidR="00E4592A" w:rsidRPr="00D37EF5" w:rsidRDefault="00E4592A" w:rsidP="00D37EF5">
      <w:pPr>
        <w:autoSpaceDE w:val="0"/>
        <w:autoSpaceDN w:val="0"/>
        <w:adjustRightInd w:val="0"/>
        <w:spacing w:line="360" w:lineRule="auto"/>
        <w:ind w:firstLine="708"/>
        <w:jc w:val="both"/>
        <w:rPr>
          <w:rFonts w:ascii="Arial Narrow" w:eastAsiaTheme="minorHAnsi" w:hAnsi="Arial Narrow" w:cs="Arial Narrow"/>
          <w:sz w:val="22"/>
          <w:szCs w:val="22"/>
          <w:lang w:eastAsia="en-US"/>
        </w:rPr>
      </w:pPr>
    </w:p>
    <w:p w:rsidR="00D37EF5" w:rsidRPr="00F549CF" w:rsidRDefault="00D37EF5" w:rsidP="0006652C">
      <w:pPr>
        <w:pStyle w:val="Akapitzlist"/>
        <w:numPr>
          <w:ilvl w:val="2"/>
          <w:numId w:val="33"/>
        </w:numPr>
        <w:autoSpaceDE w:val="0"/>
        <w:autoSpaceDN w:val="0"/>
        <w:adjustRightInd w:val="0"/>
        <w:spacing w:line="360" w:lineRule="auto"/>
        <w:ind w:left="567" w:hanging="578"/>
        <w:jc w:val="both"/>
        <w:rPr>
          <w:rFonts w:ascii="Arial Narrow" w:eastAsiaTheme="minorHAnsi" w:hAnsi="Arial Narrow" w:cs="Arial Narrow"/>
          <w:b/>
          <w:sz w:val="22"/>
          <w:szCs w:val="22"/>
          <w:lang w:eastAsia="en-US"/>
        </w:rPr>
      </w:pPr>
      <w:r w:rsidRPr="00F549CF">
        <w:rPr>
          <w:rFonts w:ascii="Arial Narrow" w:eastAsiaTheme="minorHAnsi" w:hAnsi="Arial Narrow" w:cs="Arial Narrow"/>
          <w:b/>
          <w:sz w:val="22"/>
          <w:szCs w:val="22"/>
          <w:lang w:eastAsia="en-US"/>
        </w:rPr>
        <w:t xml:space="preserve">Samorząd województwa </w:t>
      </w:r>
    </w:p>
    <w:p w:rsidR="00D37EF5" w:rsidRDefault="00D37EF5" w:rsidP="00F549CF">
      <w:pPr>
        <w:spacing w:line="360" w:lineRule="auto"/>
        <w:ind w:firstLine="708"/>
        <w:jc w:val="both"/>
        <w:rPr>
          <w:rFonts w:ascii="Arial Narrow" w:eastAsiaTheme="minorHAnsi" w:hAnsi="Arial Narrow" w:cs="Arial Narrow"/>
          <w:sz w:val="22"/>
          <w:szCs w:val="22"/>
          <w:lang w:eastAsia="en-US"/>
        </w:rPr>
      </w:pPr>
      <w:r w:rsidRPr="00D37EF5">
        <w:rPr>
          <w:rFonts w:ascii="Arial Narrow" w:eastAsiaTheme="minorHAnsi" w:hAnsi="Arial Narrow" w:cs="Arial Narrow"/>
          <w:sz w:val="22"/>
          <w:szCs w:val="22"/>
          <w:lang w:eastAsia="en-US"/>
        </w:rPr>
        <w:t>Zadania samorządu województwa wynikające z ustawy o pomocy społecznej realizuje Regionalny Ośrodek Polityki Społecznej w Zielonej Górze w oparciu o opracowaną Strategię Polityki Społecznej Województwa Lubuskiego na lata 2014-2020 oraz programy szczegółowe.</w:t>
      </w:r>
    </w:p>
    <w:p w:rsidR="00E4592A" w:rsidRDefault="00E4592A" w:rsidP="00F549CF">
      <w:pPr>
        <w:spacing w:line="360" w:lineRule="auto"/>
        <w:ind w:firstLine="708"/>
        <w:jc w:val="both"/>
        <w:rPr>
          <w:rFonts w:ascii="Arial Narrow" w:eastAsiaTheme="minorHAnsi" w:hAnsi="Arial Narrow" w:cs="Arial Narrow"/>
          <w:sz w:val="22"/>
          <w:szCs w:val="22"/>
          <w:lang w:eastAsia="en-US"/>
        </w:rPr>
      </w:pPr>
    </w:p>
    <w:p w:rsidR="00863CAA" w:rsidRDefault="00863CAA" w:rsidP="00F549CF">
      <w:pPr>
        <w:spacing w:line="360" w:lineRule="auto"/>
        <w:ind w:firstLine="708"/>
        <w:jc w:val="both"/>
        <w:rPr>
          <w:rFonts w:ascii="Arial Narrow" w:eastAsiaTheme="minorHAnsi" w:hAnsi="Arial Narrow" w:cs="Arial Narrow"/>
          <w:sz w:val="22"/>
          <w:szCs w:val="22"/>
          <w:lang w:eastAsia="en-US"/>
        </w:rPr>
      </w:pPr>
    </w:p>
    <w:p w:rsidR="00863CAA" w:rsidRDefault="00863CAA" w:rsidP="00F549CF">
      <w:pPr>
        <w:spacing w:line="360" w:lineRule="auto"/>
        <w:ind w:firstLine="708"/>
        <w:jc w:val="both"/>
        <w:rPr>
          <w:rFonts w:ascii="Arial Narrow" w:eastAsiaTheme="minorHAnsi" w:hAnsi="Arial Narrow" w:cs="Arial Narrow"/>
          <w:sz w:val="22"/>
          <w:szCs w:val="22"/>
          <w:lang w:eastAsia="en-US"/>
        </w:rPr>
      </w:pPr>
    </w:p>
    <w:p w:rsidR="00D37EF5" w:rsidRDefault="00F549CF" w:rsidP="0052384A">
      <w:pPr>
        <w:pStyle w:val="Akapitzlist"/>
        <w:numPr>
          <w:ilvl w:val="0"/>
          <w:numId w:val="29"/>
        </w:numPr>
        <w:spacing w:after="200" w:line="360" w:lineRule="auto"/>
        <w:ind w:left="284" w:hanging="295"/>
        <w:jc w:val="both"/>
        <w:rPr>
          <w:rFonts w:ascii="Arial Narrow" w:hAnsi="Arial Narrow"/>
          <w:b/>
          <w:color w:val="000000"/>
          <w:sz w:val="22"/>
          <w:szCs w:val="22"/>
        </w:rPr>
      </w:pPr>
      <w:r w:rsidRPr="002B0DEF">
        <w:rPr>
          <w:rFonts w:ascii="Arial Narrow" w:hAnsi="Arial Narrow"/>
          <w:b/>
          <w:color w:val="000000"/>
          <w:sz w:val="22"/>
          <w:szCs w:val="22"/>
        </w:rPr>
        <w:lastRenderedPageBreak/>
        <w:t xml:space="preserve">SKUTECZNE NARZĘDZIA AKTYWNEJ INTEGRACJI </w:t>
      </w:r>
    </w:p>
    <w:p w:rsidR="00777C35" w:rsidRPr="002B0DEF" w:rsidRDefault="00777C35" w:rsidP="00777C35">
      <w:pPr>
        <w:pStyle w:val="Akapitzlist"/>
        <w:spacing w:after="200" w:line="360" w:lineRule="auto"/>
        <w:ind w:left="284"/>
        <w:jc w:val="both"/>
        <w:rPr>
          <w:rFonts w:ascii="Arial Narrow" w:hAnsi="Arial Narrow"/>
          <w:b/>
          <w:color w:val="000000"/>
          <w:sz w:val="22"/>
          <w:szCs w:val="22"/>
        </w:rPr>
      </w:pPr>
    </w:p>
    <w:p w:rsidR="00D37EF5" w:rsidRPr="0006652C" w:rsidRDefault="00D37EF5" w:rsidP="0006652C">
      <w:pPr>
        <w:pStyle w:val="Akapitzlist"/>
        <w:numPr>
          <w:ilvl w:val="1"/>
          <w:numId w:val="34"/>
        </w:numPr>
        <w:autoSpaceDE w:val="0"/>
        <w:autoSpaceDN w:val="0"/>
        <w:adjustRightInd w:val="0"/>
        <w:spacing w:line="360" w:lineRule="auto"/>
        <w:ind w:left="426" w:hanging="426"/>
        <w:jc w:val="both"/>
        <w:rPr>
          <w:rFonts w:ascii="Arial Narrow" w:hAnsi="Arial Narrow" w:cs="Cambria"/>
          <w:b/>
          <w:color w:val="000000"/>
          <w:sz w:val="22"/>
          <w:szCs w:val="22"/>
        </w:rPr>
      </w:pPr>
      <w:r w:rsidRPr="0006652C">
        <w:rPr>
          <w:rFonts w:ascii="Arial Narrow" w:hAnsi="Arial Narrow" w:cs="Cambria"/>
          <w:b/>
          <w:color w:val="000000"/>
          <w:sz w:val="22"/>
          <w:szCs w:val="22"/>
        </w:rPr>
        <w:t xml:space="preserve">Europejski Fundusz Społeczny </w:t>
      </w:r>
    </w:p>
    <w:p w:rsidR="00D37EF5" w:rsidRPr="00F549CF" w:rsidRDefault="00D37EF5" w:rsidP="00D37EF5">
      <w:pPr>
        <w:autoSpaceDE w:val="0"/>
        <w:autoSpaceDN w:val="0"/>
        <w:adjustRightInd w:val="0"/>
        <w:spacing w:line="360" w:lineRule="auto"/>
        <w:ind w:firstLine="708"/>
        <w:jc w:val="both"/>
        <w:rPr>
          <w:rFonts w:ascii="Arial Narrow" w:hAnsi="Arial Narrow" w:cs="TimesNewRomanPSMT"/>
          <w:color w:val="000000"/>
          <w:sz w:val="22"/>
          <w:szCs w:val="22"/>
        </w:rPr>
      </w:pPr>
      <w:r w:rsidRPr="00F549CF">
        <w:rPr>
          <w:rFonts w:ascii="Arial Narrow" w:hAnsi="Arial Narrow" w:cs="Cambria"/>
          <w:color w:val="000000"/>
          <w:sz w:val="22"/>
          <w:szCs w:val="22"/>
        </w:rPr>
        <w:t xml:space="preserve">Istotnym źródłem finansowania zadań w zakresie realizacji działań na rzecz włączenia społecznego osób zagrożonych wykluczeniem społecznym oraz wykluczonych, </w:t>
      </w:r>
      <w:r w:rsidRPr="00F549CF">
        <w:rPr>
          <w:rFonts w:ascii="Arial Narrow" w:hAnsi="Arial Narrow"/>
          <w:color w:val="000000"/>
          <w:sz w:val="22"/>
          <w:szCs w:val="22"/>
        </w:rPr>
        <w:t xml:space="preserve">zwiększenia stopy zatrudnienia, polepszenia jakości miejsc pracy, a także poprawy integracji na rynku pracy </w:t>
      </w:r>
      <w:r w:rsidRPr="00F549CF">
        <w:rPr>
          <w:rFonts w:ascii="Arial Narrow" w:hAnsi="Arial Narrow" w:cs="TimesNewRomanPSMT"/>
          <w:color w:val="000000"/>
          <w:sz w:val="22"/>
          <w:szCs w:val="22"/>
        </w:rPr>
        <w:t>są środki z funduszy strukturalnych Unii Europejskiej.</w:t>
      </w:r>
    </w:p>
    <w:p w:rsidR="00D37EF5" w:rsidRPr="00F549CF" w:rsidRDefault="00D37EF5" w:rsidP="00D37EF5">
      <w:pPr>
        <w:spacing w:line="360" w:lineRule="auto"/>
        <w:ind w:firstLine="708"/>
        <w:jc w:val="both"/>
        <w:rPr>
          <w:rFonts w:ascii="Arial Narrow" w:hAnsi="Arial Narrow"/>
          <w:b/>
          <w:strike/>
          <w:color w:val="000000"/>
          <w:sz w:val="22"/>
          <w:szCs w:val="22"/>
        </w:rPr>
      </w:pPr>
      <w:r w:rsidRPr="00F549CF">
        <w:rPr>
          <w:rFonts w:ascii="Arial Narrow" w:hAnsi="Arial Narrow" w:cs="Cambria"/>
          <w:color w:val="000000"/>
          <w:sz w:val="22"/>
          <w:szCs w:val="22"/>
        </w:rPr>
        <w:t>Według oceny wsparcia udzielonego dotychczas w ramach Europejskiego Funduszu Społecznego</w:t>
      </w:r>
      <w:r w:rsidR="007F3F86">
        <w:rPr>
          <w:rFonts w:ascii="Arial Narrow" w:hAnsi="Arial Narrow" w:cs="Cambria"/>
          <w:color w:val="000000"/>
          <w:sz w:val="22"/>
          <w:szCs w:val="22"/>
        </w:rPr>
        <w:br/>
      </w:r>
      <w:r w:rsidRPr="00F549CF">
        <w:rPr>
          <w:rFonts w:ascii="Arial Narrow" w:hAnsi="Arial Narrow" w:cs="Cambria"/>
          <w:color w:val="000000"/>
          <w:sz w:val="22"/>
          <w:szCs w:val="22"/>
        </w:rPr>
        <w:t xml:space="preserve">w obszarze pomocy i integracji społecznej m.in. dla klientów instytucji pomocy społecznej dokonanej w badaniu ewaluacyjnym pn. „Wpływ EFS na skuteczność działań podejmowanych w ramach systemu integracji społecznej w województwie lubuskim” najbardziej skuteczne okazały się społeczne formy wsparcia. Dzięki nim 88% uczestników zadeklarowało wzrost swojej wiary we własne siły i umiejętności. 60% badanych uczestników nabrało motywacji do poszukiwania pracy, a 57% stwierdziło, iż dzięki udziałowi w zajęciach łatwiej jest jej poszukiwać. </w:t>
      </w:r>
    </w:p>
    <w:p w:rsidR="00A42FBC" w:rsidRDefault="00D37EF5" w:rsidP="00D37EF5">
      <w:pPr>
        <w:autoSpaceDE w:val="0"/>
        <w:autoSpaceDN w:val="0"/>
        <w:adjustRightInd w:val="0"/>
        <w:spacing w:line="360" w:lineRule="auto"/>
        <w:ind w:firstLine="708"/>
        <w:jc w:val="both"/>
        <w:rPr>
          <w:rFonts w:ascii="Arial Narrow" w:hAnsi="Arial Narrow" w:cs="Cambria"/>
          <w:color w:val="000000"/>
          <w:sz w:val="22"/>
          <w:szCs w:val="22"/>
        </w:rPr>
      </w:pPr>
      <w:r w:rsidRPr="00F549CF">
        <w:rPr>
          <w:rFonts w:ascii="Arial Narrow" w:hAnsi="Arial Narrow" w:cs="Cambria"/>
          <w:color w:val="000000"/>
          <w:sz w:val="22"/>
          <w:szCs w:val="22"/>
        </w:rPr>
        <w:t xml:space="preserve">Stosunkowo gorzej natomiast wypadł element zawodowy, mający na celu wsparcie w znalezieniu pracy. Udział w projektach </w:t>
      </w:r>
      <w:r w:rsidRPr="00F549CF">
        <w:rPr>
          <w:rFonts w:ascii="Arial Narrow" w:hAnsi="Arial Narrow" w:cs="Cambria-Italic"/>
          <w:iCs/>
          <w:color w:val="000000"/>
          <w:sz w:val="22"/>
          <w:szCs w:val="22"/>
        </w:rPr>
        <w:t>zdecydowanie nie pomógł w tym</w:t>
      </w:r>
      <w:r w:rsidRPr="00F549CF">
        <w:rPr>
          <w:rFonts w:ascii="Arial Narrow" w:hAnsi="Arial Narrow" w:cs="Cambria"/>
          <w:color w:val="000000"/>
          <w:sz w:val="22"/>
          <w:szCs w:val="22"/>
        </w:rPr>
        <w:t xml:space="preserve"> 41% badanych. Niespełna co trzeci respondent przyznał,</w:t>
      </w:r>
      <w:r w:rsidR="007F3F86">
        <w:rPr>
          <w:rFonts w:ascii="Arial Narrow" w:hAnsi="Arial Narrow" w:cs="Cambria"/>
          <w:color w:val="000000"/>
          <w:sz w:val="22"/>
          <w:szCs w:val="22"/>
        </w:rPr>
        <w:br/>
      </w:r>
      <w:r w:rsidRPr="00F549CF">
        <w:rPr>
          <w:rFonts w:ascii="Arial Narrow" w:hAnsi="Arial Narrow" w:cs="Cambria"/>
          <w:color w:val="000000"/>
          <w:sz w:val="22"/>
          <w:szCs w:val="22"/>
        </w:rPr>
        <w:t xml:space="preserve">iż efektem udziału w projekcie jest znalezienie zatrudnienia. </w:t>
      </w:r>
    </w:p>
    <w:p w:rsidR="00D37EF5" w:rsidRPr="00F549CF" w:rsidRDefault="00D37EF5" w:rsidP="00D37EF5">
      <w:pPr>
        <w:autoSpaceDE w:val="0"/>
        <w:autoSpaceDN w:val="0"/>
        <w:adjustRightInd w:val="0"/>
        <w:spacing w:line="360" w:lineRule="auto"/>
        <w:ind w:firstLine="708"/>
        <w:jc w:val="both"/>
        <w:rPr>
          <w:rFonts w:ascii="Arial Narrow" w:hAnsi="Arial Narrow"/>
          <w:color w:val="000000" w:themeColor="text1"/>
          <w:sz w:val="22"/>
          <w:szCs w:val="22"/>
        </w:rPr>
      </w:pPr>
      <w:r w:rsidRPr="00F549CF">
        <w:rPr>
          <w:rFonts w:ascii="Arial Narrow" w:hAnsi="Arial Narrow" w:cs="Cambria"/>
          <w:color w:val="000000" w:themeColor="text1"/>
          <w:sz w:val="22"/>
          <w:szCs w:val="22"/>
        </w:rPr>
        <w:t>Według danych Departamentu Europejskiego Funduszu Społecznego Urzędu Marszałkowskiego Województwa Lubuskiego w Zielonej Górze w ramach Priorytetu VII „Promocja integracji społecznej”, Priorytetu VIII „Regionalne kadry gospodarki” oraz IX „Rozwój wykształcenia i kompetencji w regionach”</w:t>
      </w:r>
      <w:r w:rsidR="00A42FBC">
        <w:rPr>
          <w:rFonts w:ascii="Arial Narrow" w:hAnsi="Arial Narrow" w:cs="Cambria"/>
          <w:color w:val="000000" w:themeColor="text1"/>
          <w:sz w:val="22"/>
          <w:szCs w:val="22"/>
        </w:rPr>
        <w:t>,</w:t>
      </w:r>
      <w:r w:rsidRPr="00F549CF">
        <w:rPr>
          <w:rFonts w:ascii="Arial Narrow" w:hAnsi="Arial Narrow" w:cs="Cambria"/>
          <w:color w:val="FF0000"/>
          <w:sz w:val="22"/>
          <w:szCs w:val="22"/>
        </w:rPr>
        <w:t xml:space="preserve"> </w:t>
      </w:r>
      <w:r w:rsidRPr="00F549CF">
        <w:rPr>
          <w:rFonts w:ascii="Arial Narrow" w:hAnsi="Arial Narrow"/>
          <w:color w:val="000000" w:themeColor="text1"/>
          <w:sz w:val="22"/>
          <w:szCs w:val="22"/>
        </w:rPr>
        <w:t xml:space="preserve">do końca 2013 roku zrealizowano 1 163 projekty, których wzięło udział 107 159 osób. </w:t>
      </w:r>
    </w:p>
    <w:p w:rsidR="00D37EF5" w:rsidRPr="00F549CF" w:rsidRDefault="00D37EF5" w:rsidP="00D37EF5">
      <w:pPr>
        <w:autoSpaceDE w:val="0"/>
        <w:autoSpaceDN w:val="0"/>
        <w:adjustRightInd w:val="0"/>
        <w:spacing w:line="360" w:lineRule="auto"/>
        <w:jc w:val="both"/>
        <w:rPr>
          <w:rFonts w:ascii="Arial Narrow" w:hAnsi="Arial Narrow"/>
          <w:color w:val="000000" w:themeColor="text1"/>
          <w:sz w:val="22"/>
          <w:szCs w:val="22"/>
        </w:rPr>
      </w:pPr>
    </w:p>
    <w:p w:rsidR="00D37EF5" w:rsidRPr="00A42FBC" w:rsidRDefault="00D37EF5" w:rsidP="00D37EF5">
      <w:pPr>
        <w:autoSpaceDE w:val="0"/>
        <w:autoSpaceDN w:val="0"/>
        <w:adjustRightInd w:val="0"/>
        <w:spacing w:line="360" w:lineRule="auto"/>
        <w:jc w:val="both"/>
        <w:rPr>
          <w:rFonts w:ascii="Arial Narrow" w:hAnsi="Arial Narrow"/>
          <w:b/>
          <w:color w:val="000000" w:themeColor="text1"/>
          <w:sz w:val="22"/>
          <w:szCs w:val="22"/>
        </w:rPr>
      </w:pPr>
      <w:r w:rsidRPr="00A42FBC">
        <w:rPr>
          <w:rFonts w:ascii="Arial Narrow" w:hAnsi="Arial Narrow"/>
          <w:b/>
          <w:color w:val="000000" w:themeColor="text1"/>
          <w:sz w:val="22"/>
          <w:szCs w:val="22"/>
        </w:rPr>
        <w:t xml:space="preserve">Wykres </w:t>
      </w:r>
      <w:r w:rsidR="00A42FBC">
        <w:rPr>
          <w:rFonts w:ascii="Arial Narrow" w:hAnsi="Arial Narrow"/>
          <w:b/>
          <w:color w:val="000000" w:themeColor="text1"/>
          <w:sz w:val="22"/>
          <w:szCs w:val="22"/>
        </w:rPr>
        <w:t xml:space="preserve">nr 2. </w:t>
      </w:r>
      <w:r w:rsidRPr="00A42FBC">
        <w:rPr>
          <w:rFonts w:ascii="Arial Narrow" w:hAnsi="Arial Narrow"/>
          <w:b/>
          <w:color w:val="000000" w:themeColor="text1"/>
          <w:sz w:val="22"/>
          <w:szCs w:val="22"/>
        </w:rPr>
        <w:t>Liczba projektów w ramach Priorytetu VII, VIII i IX</w:t>
      </w:r>
    </w:p>
    <w:p w:rsidR="00D37EF5" w:rsidRPr="00F549CF" w:rsidRDefault="00D37EF5" w:rsidP="00D37EF5">
      <w:pPr>
        <w:autoSpaceDE w:val="0"/>
        <w:autoSpaceDN w:val="0"/>
        <w:adjustRightInd w:val="0"/>
        <w:spacing w:line="360" w:lineRule="auto"/>
        <w:jc w:val="center"/>
        <w:rPr>
          <w:rFonts w:ascii="Arial Narrow" w:hAnsi="Arial Narrow"/>
          <w:color w:val="000000" w:themeColor="text1"/>
          <w:sz w:val="22"/>
          <w:szCs w:val="22"/>
        </w:rPr>
      </w:pPr>
      <w:r w:rsidRPr="00F549CF">
        <w:rPr>
          <w:rFonts w:ascii="Arial Narrow" w:hAnsi="Arial Narrow"/>
          <w:noProof/>
          <w:color w:val="000000" w:themeColor="text1"/>
          <w:sz w:val="22"/>
          <w:szCs w:val="22"/>
        </w:rPr>
        <w:drawing>
          <wp:inline distT="0" distB="0" distL="0" distR="0" wp14:anchorId="304E2FD1" wp14:editId="428D44B9">
            <wp:extent cx="5400000" cy="2880000"/>
            <wp:effectExtent l="0" t="0" r="10795" b="15875"/>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9583F" w:rsidRDefault="00D37EF5" w:rsidP="00A12D75">
      <w:pPr>
        <w:autoSpaceDE w:val="0"/>
        <w:autoSpaceDN w:val="0"/>
        <w:adjustRightInd w:val="0"/>
        <w:ind w:left="567" w:hanging="567"/>
        <w:jc w:val="both"/>
        <w:rPr>
          <w:rFonts w:ascii="Arial Narrow" w:hAnsi="Arial Narrow"/>
          <w:b/>
          <w:color w:val="000000" w:themeColor="text1"/>
          <w:sz w:val="22"/>
          <w:szCs w:val="22"/>
        </w:rPr>
      </w:pPr>
      <w:r w:rsidRPr="00F549CF">
        <w:rPr>
          <w:rFonts w:ascii="Arial Narrow" w:hAnsi="Arial Narrow" w:cs="ArialCE"/>
          <w:i/>
          <w:color w:val="000000"/>
          <w:sz w:val="22"/>
          <w:szCs w:val="22"/>
        </w:rPr>
        <w:t>Źródło: Opracowanie własne na podstawie danych z Departamentu Europejskiego Funduszu Społecznego Urzędu Marszałkowskiego Województwa Lubuskiego w Zielonej Górze</w:t>
      </w:r>
      <w:r w:rsidR="0099583F">
        <w:rPr>
          <w:rFonts w:ascii="Arial Narrow" w:hAnsi="Arial Narrow"/>
          <w:b/>
          <w:color w:val="000000" w:themeColor="text1"/>
          <w:sz w:val="22"/>
          <w:szCs w:val="22"/>
        </w:rPr>
        <w:br w:type="page"/>
      </w:r>
    </w:p>
    <w:p w:rsidR="00D37EF5" w:rsidRPr="00A42FBC" w:rsidRDefault="00D37EF5" w:rsidP="00D37EF5">
      <w:pPr>
        <w:autoSpaceDE w:val="0"/>
        <w:autoSpaceDN w:val="0"/>
        <w:adjustRightInd w:val="0"/>
        <w:spacing w:line="360" w:lineRule="auto"/>
        <w:jc w:val="both"/>
        <w:rPr>
          <w:rFonts w:ascii="Arial Narrow" w:hAnsi="Arial Narrow"/>
          <w:b/>
          <w:color w:val="000000" w:themeColor="text1"/>
          <w:sz w:val="22"/>
          <w:szCs w:val="22"/>
        </w:rPr>
      </w:pPr>
      <w:r w:rsidRPr="00A42FBC">
        <w:rPr>
          <w:rFonts w:ascii="Arial Narrow" w:hAnsi="Arial Narrow"/>
          <w:b/>
          <w:color w:val="000000" w:themeColor="text1"/>
          <w:sz w:val="22"/>
          <w:szCs w:val="22"/>
        </w:rPr>
        <w:lastRenderedPageBreak/>
        <w:t xml:space="preserve">Wykres </w:t>
      </w:r>
      <w:r w:rsidR="00A42FBC">
        <w:rPr>
          <w:rFonts w:ascii="Arial Narrow" w:hAnsi="Arial Narrow"/>
          <w:b/>
          <w:color w:val="000000" w:themeColor="text1"/>
          <w:sz w:val="22"/>
          <w:szCs w:val="22"/>
        </w:rPr>
        <w:t xml:space="preserve">nr 3. </w:t>
      </w:r>
      <w:r w:rsidRPr="00A42FBC">
        <w:rPr>
          <w:rFonts w:ascii="Arial Narrow" w:hAnsi="Arial Narrow"/>
          <w:b/>
          <w:color w:val="000000" w:themeColor="text1"/>
          <w:sz w:val="22"/>
          <w:szCs w:val="22"/>
        </w:rPr>
        <w:t>Uczestnicy projektów w ramach Priorytetu VII, VIII i IX</w:t>
      </w:r>
    </w:p>
    <w:p w:rsidR="00D37EF5" w:rsidRPr="00F549CF" w:rsidRDefault="00D37EF5" w:rsidP="00D37EF5">
      <w:pPr>
        <w:autoSpaceDE w:val="0"/>
        <w:autoSpaceDN w:val="0"/>
        <w:adjustRightInd w:val="0"/>
        <w:spacing w:line="360" w:lineRule="auto"/>
        <w:jc w:val="center"/>
        <w:rPr>
          <w:rFonts w:ascii="Arial Narrow" w:hAnsi="Arial Narrow"/>
          <w:color w:val="FF0000"/>
          <w:sz w:val="22"/>
          <w:szCs w:val="22"/>
          <w14:textOutline w14:w="9525" w14:cap="rnd" w14:cmpd="sng" w14:algn="ctr">
            <w14:solidFill>
              <w14:schemeClr w14:val="tx1"/>
            </w14:solidFill>
            <w14:prstDash w14:val="solid"/>
            <w14:bevel/>
          </w14:textOutline>
        </w:rPr>
      </w:pPr>
      <w:r w:rsidRPr="00F549CF">
        <w:rPr>
          <w:rFonts w:ascii="Arial Narrow" w:hAnsi="Arial Narrow"/>
          <w:noProof/>
          <w:color w:val="FF0000"/>
          <w:sz w:val="22"/>
          <w:szCs w:val="22"/>
        </w:rPr>
        <w:drawing>
          <wp:inline distT="0" distB="0" distL="0" distR="0" wp14:anchorId="40923C98" wp14:editId="452B6B09">
            <wp:extent cx="5400000" cy="2880000"/>
            <wp:effectExtent l="0" t="0" r="10795" b="15875"/>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37EF5" w:rsidRPr="00F549CF" w:rsidRDefault="00D37EF5" w:rsidP="00D37EF5">
      <w:pPr>
        <w:autoSpaceDE w:val="0"/>
        <w:autoSpaceDN w:val="0"/>
        <w:adjustRightInd w:val="0"/>
        <w:ind w:left="567" w:hanging="567"/>
        <w:jc w:val="both"/>
        <w:rPr>
          <w:rFonts w:ascii="Arial Narrow" w:hAnsi="Arial Narrow"/>
          <w:color w:val="000000" w:themeColor="text1"/>
          <w:sz w:val="22"/>
          <w:szCs w:val="22"/>
        </w:rPr>
      </w:pPr>
      <w:r w:rsidRPr="00F549CF">
        <w:rPr>
          <w:rFonts w:ascii="Arial Narrow" w:hAnsi="Arial Narrow" w:cs="ArialCE"/>
          <w:i/>
          <w:color w:val="000000"/>
          <w:sz w:val="22"/>
          <w:szCs w:val="22"/>
        </w:rPr>
        <w:t>Źródło: Opracowanie własne na podstawie danych z Departamentu Europejskiego Funduszu Społecznego Urzędu Marszałkowskiego Województwa Lubuskiego w Zielonej Górze</w:t>
      </w:r>
    </w:p>
    <w:p w:rsidR="00D37EF5" w:rsidRPr="00F549CF" w:rsidRDefault="00D37EF5" w:rsidP="00D37EF5">
      <w:pPr>
        <w:autoSpaceDE w:val="0"/>
        <w:autoSpaceDN w:val="0"/>
        <w:adjustRightInd w:val="0"/>
        <w:spacing w:line="360" w:lineRule="auto"/>
        <w:jc w:val="both"/>
        <w:rPr>
          <w:rFonts w:ascii="Arial Narrow" w:hAnsi="Arial Narrow"/>
          <w:color w:val="FF0000"/>
          <w:sz w:val="22"/>
          <w:szCs w:val="22"/>
        </w:rPr>
      </w:pPr>
    </w:p>
    <w:p w:rsidR="00D37EF5" w:rsidRPr="00574659" w:rsidRDefault="00D37EF5" w:rsidP="00D37EF5">
      <w:pPr>
        <w:autoSpaceDE w:val="0"/>
        <w:autoSpaceDN w:val="0"/>
        <w:adjustRightInd w:val="0"/>
        <w:spacing w:line="360" w:lineRule="auto"/>
        <w:jc w:val="both"/>
        <w:rPr>
          <w:rFonts w:ascii="Arial Narrow" w:eastAsiaTheme="minorHAnsi" w:hAnsi="Arial Narrow"/>
          <w:b/>
          <w:sz w:val="22"/>
          <w:szCs w:val="22"/>
          <w:lang w:eastAsia="en-US"/>
        </w:rPr>
      </w:pPr>
      <w:r w:rsidRPr="00574659">
        <w:rPr>
          <w:rFonts w:ascii="Arial Narrow" w:eastAsiaTheme="minorHAnsi" w:hAnsi="Arial Narrow"/>
          <w:b/>
          <w:sz w:val="22"/>
          <w:szCs w:val="22"/>
          <w:lang w:eastAsia="en-US"/>
        </w:rPr>
        <w:t>Priorytet VII</w:t>
      </w:r>
      <w:r w:rsidR="00236071">
        <w:rPr>
          <w:rFonts w:ascii="Arial Narrow" w:eastAsiaTheme="minorHAnsi" w:hAnsi="Arial Narrow"/>
          <w:b/>
          <w:sz w:val="22"/>
          <w:szCs w:val="22"/>
          <w:lang w:eastAsia="en-US"/>
        </w:rPr>
        <w:t xml:space="preserve"> - P</w:t>
      </w:r>
      <w:r w:rsidR="00236071" w:rsidRPr="00236071">
        <w:rPr>
          <w:rFonts w:ascii="Arial Narrow" w:eastAsiaTheme="minorHAnsi" w:hAnsi="Arial Narrow"/>
          <w:b/>
          <w:sz w:val="22"/>
          <w:szCs w:val="22"/>
          <w:lang w:eastAsia="en-US"/>
        </w:rPr>
        <w:t>romocja integracji społecznej</w:t>
      </w:r>
    </w:p>
    <w:p w:rsidR="00D37EF5" w:rsidRPr="00F549CF" w:rsidRDefault="00D37EF5" w:rsidP="00B41984">
      <w:pPr>
        <w:autoSpaceDE w:val="0"/>
        <w:autoSpaceDN w:val="0"/>
        <w:adjustRightInd w:val="0"/>
        <w:spacing w:line="360" w:lineRule="auto"/>
        <w:ind w:firstLine="708"/>
        <w:jc w:val="both"/>
        <w:rPr>
          <w:rFonts w:ascii="Arial Narrow" w:eastAsiaTheme="minorHAnsi" w:hAnsi="Arial Narrow"/>
          <w:sz w:val="22"/>
          <w:szCs w:val="22"/>
          <w:lang w:eastAsia="en-US"/>
        </w:rPr>
      </w:pPr>
      <w:r w:rsidRPr="00F549CF">
        <w:rPr>
          <w:rFonts w:ascii="Arial Narrow" w:eastAsiaTheme="minorHAnsi" w:hAnsi="Arial Narrow"/>
          <w:sz w:val="22"/>
          <w:szCs w:val="22"/>
          <w:lang w:eastAsia="en-US"/>
        </w:rPr>
        <w:t>Wa</w:t>
      </w:r>
      <w:r w:rsidRPr="00F549CF">
        <w:rPr>
          <w:rFonts w:ascii="Arial Narrow" w:eastAsiaTheme="minorHAnsi" w:hAnsi="Arial Narrow" w:cs="TimesNewRoman"/>
          <w:sz w:val="22"/>
          <w:szCs w:val="22"/>
          <w:lang w:eastAsia="en-US"/>
        </w:rPr>
        <w:t>ż</w:t>
      </w:r>
      <w:r w:rsidRPr="00F549CF">
        <w:rPr>
          <w:rFonts w:ascii="Arial Narrow" w:eastAsiaTheme="minorHAnsi" w:hAnsi="Arial Narrow"/>
          <w:sz w:val="22"/>
          <w:szCs w:val="22"/>
          <w:lang w:eastAsia="en-US"/>
        </w:rPr>
        <w:t>nym elementem wsparcia w ramach Priorytetu VII jest eliminowanie ró</w:t>
      </w:r>
      <w:r w:rsidRPr="00F549CF">
        <w:rPr>
          <w:rFonts w:ascii="Arial Narrow" w:eastAsiaTheme="minorHAnsi" w:hAnsi="Arial Narrow" w:cs="TimesNewRoman"/>
          <w:sz w:val="22"/>
          <w:szCs w:val="22"/>
          <w:lang w:eastAsia="en-US"/>
        </w:rPr>
        <w:t>ż</w:t>
      </w:r>
      <w:r w:rsidRPr="00F549CF">
        <w:rPr>
          <w:rFonts w:ascii="Arial Narrow" w:eastAsiaTheme="minorHAnsi" w:hAnsi="Arial Narrow"/>
          <w:sz w:val="22"/>
          <w:szCs w:val="22"/>
          <w:lang w:eastAsia="en-US"/>
        </w:rPr>
        <w:t>nego rodzaju barier (organizacyjnych, prawnych czy psychologicznych), na jakie napotykaj</w:t>
      </w:r>
      <w:r w:rsidRPr="00F549CF">
        <w:rPr>
          <w:rFonts w:ascii="Arial Narrow" w:eastAsiaTheme="minorHAnsi" w:hAnsi="Arial Narrow" w:cs="TimesNewRoman"/>
          <w:sz w:val="22"/>
          <w:szCs w:val="22"/>
          <w:lang w:eastAsia="en-US"/>
        </w:rPr>
        <w:t>ą</w:t>
      </w:r>
      <w:r w:rsidRPr="00F549CF">
        <w:rPr>
          <w:rFonts w:ascii="Arial Narrow" w:eastAsiaTheme="minorHAnsi" w:hAnsi="Arial Narrow"/>
          <w:sz w:val="22"/>
          <w:szCs w:val="22"/>
          <w:lang w:eastAsia="en-US"/>
        </w:rPr>
        <w:t xml:space="preserve"> osoby zagro</w:t>
      </w:r>
      <w:r w:rsidRPr="00F549CF">
        <w:rPr>
          <w:rFonts w:ascii="Arial Narrow" w:eastAsiaTheme="minorHAnsi" w:hAnsi="Arial Narrow" w:cs="TimesNewRoman"/>
          <w:sz w:val="22"/>
          <w:szCs w:val="22"/>
          <w:lang w:eastAsia="en-US"/>
        </w:rPr>
        <w:t>ż</w:t>
      </w:r>
      <w:r w:rsidRPr="00F549CF">
        <w:rPr>
          <w:rFonts w:ascii="Arial Narrow" w:eastAsiaTheme="minorHAnsi" w:hAnsi="Arial Narrow"/>
          <w:sz w:val="22"/>
          <w:szCs w:val="22"/>
          <w:lang w:eastAsia="en-US"/>
        </w:rPr>
        <w:t>one wykluczeniem społecznym, borykaj</w:t>
      </w:r>
      <w:r w:rsidRPr="00F549CF">
        <w:rPr>
          <w:rFonts w:ascii="Arial Narrow" w:eastAsiaTheme="minorHAnsi" w:hAnsi="Arial Narrow" w:cs="TimesNewRoman"/>
          <w:sz w:val="22"/>
          <w:szCs w:val="22"/>
          <w:lang w:eastAsia="en-US"/>
        </w:rPr>
        <w:t>ą</w:t>
      </w:r>
      <w:r w:rsidRPr="00F549CF">
        <w:rPr>
          <w:rFonts w:ascii="Arial Narrow" w:eastAsiaTheme="minorHAnsi" w:hAnsi="Arial Narrow"/>
          <w:sz w:val="22"/>
          <w:szCs w:val="22"/>
          <w:lang w:eastAsia="en-US"/>
        </w:rPr>
        <w:t>ce si</w:t>
      </w:r>
      <w:r w:rsidRPr="00F549CF">
        <w:rPr>
          <w:rFonts w:ascii="Arial Narrow" w:eastAsiaTheme="minorHAnsi" w:hAnsi="Arial Narrow" w:cs="TimesNewRoman"/>
          <w:sz w:val="22"/>
          <w:szCs w:val="22"/>
          <w:lang w:eastAsia="en-US"/>
        </w:rPr>
        <w:t xml:space="preserve">ę </w:t>
      </w:r>
      <w:r w:rsidRPr="00F549CF">
        <w:rPr>
          <w:rFonts w:ascii="Arial Narrow" w:eastAsiaTheme="minorHAnsi" w:hAnsi="Arial Narrow"/>
          <w:sz w:val="22"/>
          <w:szCs w:val="22"/>
          <w:lang w:eastAsia="en-US"/>
        </w:rPr>
        <w:t>z problemem dyskryminacji na rynku pracy. Problem ten dotyczy przede wszystkim osób niepełnosprawnych, długotrwale bezrobotnych czy opuszczaj</w:t>
      </w:r>
      <w:r w:rsidRPr="00F549CF">
        <w:rPr>
          <w:rFonts w:ascii="Arial Narrow" w:eastAsiaTheme="minorHAnsi" w:hAnsi="Arial Narrow" w:cs="TimesNewRoman"/>
          <w:sz w:val="22"/>
          <w:szCs w:val="22"/>
          <w:lang w:eastAsia="en-US"/>
        </w:rPr>
        <w:t>ą</w:t>
      </w:r>
      <w:r w:rsidRPr="00F549CF">
        <w:rPr>
          <w:rFonts w:ascii="Arial Narrow" w:eastAsiaTheme="minorHAnsi" w:hAnsi="Arial Narrow"/>
          <w:sz w:val="22"/>
          <w:szCs w:val="22"/>
          <w:lang w:eastAsia="en-US"/>
        </w:rPr>
        <w:t xml:space="preserve">cych placówki wychowawcze i penitencjarne oraz kobiet, postrzeganych w sposób stereotypowy przez pracodawców i otoczenie społeczne jako pracownicy mniej dyspozycyjni oraz mobilni zawodowo. </w:t>
      </w:r>
    </w:p>
    <w:p w:rsidR="00D37EF5" w:rsidRPr="00F549CF" w:rsidRDefault="00D37EF5" w:rsidP="00B41984">
      <w:pPr>
        <w:autoSpaceDE w:val="0"/>
        <w:autoSpaceDN w:val="0"/>
        <w:adjustRightInd w:val="0"/>
        <w:spacing w:line="360" w:lineRule="auto"/>
        <w:ind w:firstLine="708"/>
        <w:jc w:val="both"/>
        <w:rPr>
          <w:rFonts w:ascii="Arial Narrow" w:hAnsi="Arial Narrow"/>
          <w:color w:val="000000" w:themeColor="text1"/>
          <w:sz w:val="22"/>
          <w:szCs w:val="22"/>
        </w:rPr>
      </w:pPr>
      <w:r w:rsidRPr="00F549CF">
        <w:rPr>
          <w:rFonts w:ascii="Arial Narrow" w:hAnsi="Arial Narrow"/>
          <w:color w:val="000000" w:themeColor="text1"/>
          <w:sz w:val="22"/>
          <w:szCs w:val="22"/>
        </w:rPr>
        <w:t>Uczestnikami projektów realizowanych w ramach Priorytetu VII są w większości kobiety (ok. 70%). Biorąc pod uwagę status na rynku pracy 36,2% uczestników, to osoby nieaktywne zawodowo, 35,6% to osoby bezrobotne, a 28,2% to osoby zatrudnione, głównie w administracji publicznej (50,5%). Wśród osób uczestniczących w realizacji tego Priorytetu są również to osoby niepełnosprawne ok 20%. Szczególny nacisk położono także na realizację wsparcia mieszkańców obszarów wiejskich. Osoby te stanowiły 45,1 % osób uczestniczących w projektach.</w:t>
      </w:r>
    </w:p>
    <w:p w:rsidR="00D37EF5" w:rsidRPr="00F549CF" w:rsidRDefault="00D37EF5" w:rsidP="00D37EF5">
      <w:pPr>
        <w:autoSpaceDE w:val="0"/>
        <w:autoSpaceDN w:val="0"/>
        <w:adjustRightInd w:val="0"/>
        <w:spacing w:line="360" w:lineRule="auto"/>
        <w:jc w:val="both"/>
        <w:rPr>
          <w:rFonts w:ascii="Arial Narrow" w:hAnsi="Arial Narrow"/>
          <w:color w:val="000000" w:themeColor="text1"/>
          <w:sz w:val="22"/>
          <w:szCs w:val="22"/>
        </w:rPr>
      </w:pPr>
      <w:r w:rsidRPr="00F549CF">
        <w:rPr>
          <w:rFonts w:ascii="Arial Narrow" w:hAnsi="Arial Narrow"/>
          <w:color w:val="000000" w:themeColor="text1"/>
          <w:sz w:val="22"/>
          <w:szCs w:val="22"/>
        </w:rPr>
        <w:t xml:space="preserve">Osoby młode </w:t>
      </w:r>
      <w:r w:rsidR="00A42FBC">
        <w:rPr>
          <w:rFonts w:ascii="Arial Narrow" w:hAnsi="Arial Narrow"/>
          <w:color w:val="000000" w:themeColor="text1"/>
          <w:sz w:val="22"/>
          <w:szCs w:val="22"/>
        </w:rPr>
        <w:t xml:space="preserve">w wieku od </w:t>
      </w:r>
      <w:r w:rsidRPr="00F549CF">
        <w:rPr>
          <w:rFonts w:ascii="Arial Narrow" w:hAnsi="Arial Narrow"/>
          <w:color w:val="000000" w:themeColor="text1"/>
          <w:sz w:val="22"/>
          <w:szCs w:val="22"/>
        </w:rPr>
        <w:t>15</w:t>
      </w:r>
      <w:r w:rsidR="00A42FBC">
        <w:rPr>
          <w:rFonts w:ascii="Arial Narrow" w:hAnsi="Arial Narrow"/>
          <w:color w:val="000000" w:themeColor="text1"/>
          <w:sz w:val="22"/>
          <w:szCs w:val="22"/>
        </w:rPr>
        <w:t xml:space="preserve"> do </w:t>
      </w:r>
      <w:r w:rsidRPr="00F549CF">
        <w:rPr>
          <w:rFonts w:ascii="Arial Narrow" w:hAnsi="Arial Narrow"/>
          <w:color w:val="000000" w:themeColor="text1"/>
          <w:sz w:val="22"/>
          <w:szCs w:val="22"/>
        </w:rPr>
        <w:t xml:space="preserve">24 lat stanowiły 19,4% uczestników projektów ww. Priorytetu, a osoby w wieku </w:t>
      </w:r>
      <w:r w:rsidR="00A42FBC">
        <w:rPr>
          <w:rFonts w:ascii="Arial Narrow" w:hAnsi="Arial Narrow"/>
          <w:color w:val="000000" w:themeColor="text1"/>
          <w:sz w:val="22"/>
          <w:szCs w:val="22"/>
        </w:rPr>
        <w:t xml:space="preserve">od </w:t>
      </w:r>
      <w:r w:rsidRPr="00F549CF">
        <w:rPr>
          <w:rFonts w:ascii="Arial Narrow" w:hAnsi="Arial Narrow"/>
          <w:color w:val="000000" w:themeColor="text1"/>
          <w:sz w:val="22"/>
          <w:szCs w:val="22"/>
        </w:rPr>
        <w:t>55</w:t>
      </w:r>
      <w:r w:rsidR="00A42FBC">
        <w:rPr>
          <w:rFonts w:ascii="Arial Narrow" w:hAnsi="Arial Narrow"/>
          <w:color w:val="000000" w:themeColor="text1"/>
          <w:sz w:val="22"/>
          <w:szCs w:val="22"/>
        </w:rPr>
        <w:t xml:space="preserve"> do </w:t>
      </w:r>
      <w:r w:rsidRPr="00F549CF">
        <w:rPr>
          <w:rFonts w:ascii="Arial Narrow" w:hAnsi="Arial Narrow"/>
          <w:color w:val="000000" w:themeColor="text1"/>
          <w:sz w:val="22"/>
          <w:szCs w:val="22"/>
        </w:rPr>
        <w:t>64 lat ok. 12%. Analizując poziom wykształcenia najwięcej uczestników projektu posiada wykształcenie ponadgimnazjalne (38,3%) oraz podstawowe, gimnazjalne i niższe (32,5%). Niecałe 19% uczestników jest</w:t>
      </w:r>
      <w:r w:rsidR="007F3F86">
        <w:rPr>
          <w:rFonts w:ascii="Arial Narrow" w:hAnsi="Arial Narrow"/>
          <w:color w:val="000000" w:themeColor="text1"/>
          <w:sz w:val="22"/>
          <w:szCs w:val="22"/>
        </w:rPr>
        <w:br/>
      </w:r>
      <w:r w:rsidRPr="00F549CF">
        <w:rPr>
          <w:rFonts w:ascii="Arial Narrow" w:hAnsi="Arial Narrow"/>
          <w:color w:val="000000" w:themeColor="text1"/>
          <w:sz w:val="22"/>
          <w:szCs w:val="22"/>
        </w:rPr>
        <w:t xml:space="preserve">z wykształceniem wyższym, a ok. 11% z pomaturalnym. </w:t>
      </w:r>
    </w:p>
    <w:p w:rsidR="00940451" w:rsidRPr="00940451" w:rsidRDefault="00D37EF5" w:rsidP="00940451">
      <w:pPr>
        <w:autoSpaceDE w:val="0"/>
        <w:autoSpaceDN w:val="0"/>
        <w:adjustRightInd w:val="0"/>
        <w:spacing w:line="360" w:lineRule="auto"/>
        <w:ind w:firstLine="708"/>
        <w:jc w:val="both"/>
        <w:rPr>
          <w:rFonts w:ascii="Arial Narrow" w:hAnsi="Arial Narrow"/>
          <w:sz w:val="22"/>
          <w:szCs w:val="22"/>
        </w:rPr>
      </w:pPr>
      <w:r w:rsidRPr="00F549CF">
        <w:rPr>
          <w:rFonts w:ascii="Arial Narrow" w:hAnsi="Arial Narrow"/>
          <w:color w:val="000000"/>
          <w:sz w:val="22"/>
          <w:szCs w:val="22"/>
        </w:rPr>
        <w:t>W celu zapewnienia wła</w:t>
      </w:r>
      <w:r w:rsidRPr="00F549CF">
        <w:rPr>
          <w:rFonts w:ascii="Arial Narrow" w:hAnsi="Arial Narrow" w:cs="TimesNewRoman"/>
          <w:color w:val="000000"/>
          <w:sz w:val="22"/>
          <w:szCs w:val="22"/>
        </w:rPr>
        <w:t>ś</w:t>
      </w:r>
      <w:r w:rsidRPr="00F549CF">
        <w:rPr>
          <w:rFonts w:ascii="Arial Narrow" w:hAnsi="Arial Narrow"/>
          <w:color w:val="000000"/>
          <w:sz w:val="22"/>
          <w:szCs w:val="22"/>
        </w:rPr>
        <w:t>ciwych warunków dla realizacji przez instytucje pomocy i integracji społecznej zada</w:t>
      </w:r>
      <w:r w:rsidRPr="00F549CF">
        <w:rPr>
          <w:rFonts w:ascii="Arial Narrow" w:hAnsi="Arial Narrow" w:cs="TimesNewRoman"/>
          <w:color w:val="000000"/>
          <w:sz w:val="22"/>
          <w:szCs w:val="22"/>
        </w:rPr>
        <w:t xml:space="preserve">ń </w:t>
      </w:r>
      <w:r w:rsidRPr="00F549CF">
        <w:rPr>
          <w:rFonts w:ascii="Arial Narrow" w:hAnsi="Arial Narrow"/>
          <w:color w:val="000000"/>
          <w:sz w:val="22"/>
          <w:szCs w:val="22"/>
        </w:rPr>
        <w:t>z zakresu aktywnej integracji, niezb</w:t>
      </w:r>
      <w:r w:rsidRPr="00F549CF">
        <w:rPr>
          <w:rFonts w:ascii="Arial Narrow" w:hAnsi="Arial Narrow" w:cs="TimesNewRoman"/>
          <w:color w:val="000000"/>
          <w:sz w:val="22"/>
          <w:szCs w:val="22"/>
        </w:rPr>
        <w:t>ę</w:t>
      </w:r>
      <w:r w:rsidRPr="00F549CF">
        <w:rPr>
          <w:rFonts w:ascii="Arial Narrow" w:hAnsi="Arial Narrow"/>
          <w:color w:val="000000"/>
          <w:sz w:val="22"/>
          <w:szCs w:val="22"/>
        </w:rPr>
        <w:t>dne jest stworzenie mo</w:t>
      </w:r>
      <w:r w:rsidRPr="00F549CF">
        <w:rPr>
          <w:rFonts w:ascii="Arial Narrow" w:hAnsi="Arial Narrow" w:cs="TimesNewRoman"/>
          <w:color w:val="000000"/>
          <w:sz w:val="22"/>
          <w:szCs w:val="22"/>
        </w:rPr>
        <w:t>ż</w:t>
      </w:r>
      <w:r w:rsidRPr="00F549CF">
        <w:rPr>
          <w:rFonts w:ascii="Arial Narrow" w:hAnsi="Arial Narrow"/>
          <w:color w:val="000000"/>
          <w:sz w:val="22"/>
          <w:szCs w:val="22"/>
        </w:rPr>
        <w:t>liwo</w:t>
      </w:r>
      <w:r w:rsidRPr="00F549CF">
        <w:rPr>
          <w:rFonts w:ascii="Arial Narrow" w:hAnsi="Arial Narrow" w:cs="TimesNewRoman"/>
          <w:color w:val="000000"/>
          <w:sz w:val="22"/>
          <w:szCs w:val="22"/>
        </w:rPr>
        <w:t>ś</w:t>
      </w:r>
      <w:r w:rsidRPr="00F549CF">
        <w:rPr>
          <w:rFonts w:ascii="Arial Narrow" w:hAnsi="Arial Narrow"/>
          <w:color w:val="000000"/>
          <w:sz w:val="22"/>
          <w:szCs w:val="22"/>
        </w:rPr>
        <w:t>ci podnoszenia kwalifikacji ich kadr</w:t>
      </w:r>
      <w:r w:rsidR="007F3F86">
        <w:rPr>
          <w:rFonts w:ascii="Arial Narrow" w:hAnsi="Arial Narrow"/>
          <w:color w:val="000000"/>
          <w:sz w:val="22"/>
          <w:szCs w:val="22"/>
        </w:rPr>
        <w:br/>
      </w:r>
      <w:r w:rsidRPr="00F549CF">
        <w:rPr>
          <w:rFonts w:ascii="Arial Narrow" w:hAnsi="Arial Narrow"/>
          <w:color w:val="000000"/>
          <w:sz w:val="22"/>
          <w:szCs w:val="22"/>
        </w:rPr>
        <w:t xml:space="preserve">i potencjału organizacyjnego, m.in. poprzez szkolenia, kursy, studia podyplomowe, specjalistyczne doradztwo oraz upowszechnianie aktywnej integracji poprzez działania informacyjno-promocyjne. Takie możliwości, dzięki </w:t>
      </w:r>
      <w:r w:rsidRPr="00F549CF">
        <w:rPr>
          <w:rFonts w:ascii="Arial Narrow" w:hAnsi="Arial Narrow"/>
          <w:color w:val="000000"/>
          <w:sz w:val="22"/>
          <w:szCs w:val="22"/>
        </w:rPr>
        <w:lastRenderedPageBreak/>
        <w:t xml:space="preserve">środkom unijnym, stwarza </w:t>
      </w:r>
      <w:r w:rsidRPr="009E6980">
        <w:rPr>
          <w:rFonts w:ascii="Arial Narrow" w:hAnsi="Arial Narrow"/>
          <w:sz w:val="22"/>
          <w:szCs w:val="22"/>
        </w:rPr>
        <w:t xml:space="preserve">Regionalny Ośrodek Polityki Społecznej w Zielonej Górze, realizując </w:t>
      </w:r>
      <w:r w:rsidRPr="00F549CF">
        <w:rPr>
          <w:rFonts w:ascii="Arial Narrow" w:hAnsi="Arial Narrow"/>
          <w:color w:val="000000"/>
          <w:sz w:val="22"/>
          <w:szCs w:val="22"/>
        </w:rPr>
        <w:t xml:space="preserve">projekt systemowy pn. „Podnoszenie kwalifikacji kadr pomocy i integracji społecznej w województwie lubuskim”. </w:t>
      </w:r>
      <w:r w:rsidR="00A12D75">
        <w:rPr>
          <w:rFonts w:ascii="Arial Narrow" w:hAnsi="Arial Narrow"/>
          <w:color w:val="000000"/>
          <w:sz w:val="22"/>
          <w:szCs w:val="22"/>
        </w:rPr>
        <w:br/>
      </w:r>
      <w:r w:rsidR="009E6980">
        <w:rPr>
          <w:rFonts w:ascii="Arial Narrow" w:hAnsi="Arial Narrow"/>
          <w:color w:val="000000"/>
          <w:sz w:val="22"/>
          <w:szCs w:val="22"/>
        </w:rPr>
        <w:t>Od grudnia 2007 r. d</w:t>
      </w:r>
      <w:r w:rsidRPr="00F549CF">
        <w:rPr>
          <w:rFonts w:ascii="Arial Narrow" w:hAnsi="Arial Narrow"/>
          <w:color w:val="000000"/>
          <w:sz w:val="22"/>
          <w:szCs w:val="22"/>
        </w:rPr>
        <w:t xml:space="preserve">o końca 2013 r. w szkoleniach wzięło udział 3 160 osób. W ramach projektu świadczone było specjalistyczne doradztwo (3 142 konsultacje) m.in. w zakresie aplikowania i wdrażania projektów systemowych, rozwoju pracy socjalnej, czy zawiązywania partnerstw w zakresie ekonomii społecznej. </w:t>
      </w:r>
      <w:r w:rsidR="00A12D75">
        <w:rPr>
          <w:rFonts w:ascii="Arial Narrow" w:hAnsi="Arial Narrow"/>
          <w:color w:val="000000"/>
          <w:sz w:val="22"/>
          <w:szCs w:val="22"/>
        </w:rPr>
        <w:br/>
      </w:r>
      <w:r w:rsidR="00940451" w:rsidRPr="00940451">
        <w:rPr>
          <w:rFonts w:ascii="Arial Narrow" w:hAnsi="Arial Narrow"/>
          <w:sz w:val="22"/>
          <w:szCs w:val="22"/>
        </w:rPr>
        <w:t xml:space="preserve">W województwie lubuskim w 2008 roku projekty systemowe 7.1.1 i 7.1.2 realizowało tylko 67% instytucji pomocy społecznej. Kolejne dwa lata, w związku z problemami w trakcie realizacji przyniosły spadek tej liczby. Dzięki zaangażowaniu zespołu projektu systemowego 7.1.3 i przyjęciu z Instytucją Pośredniczącą wspólnych rozwiązań, które uznały prymat reintegracji społecznej nad zawodową udało się w 2010 roku doprowadzić do wzrostu realizowanych projektów – 11 na 12 powiatowych centrów pomocy rodzinie oraz 57 na 83 ośrodki pomocy społecznej realizowało projekty. Rozwiązanie to spowodowało pojawienie się przestrzeni na prowadzenie pracy socjalnej. </w:t>
      </w:r>
    </w:p>
    <w:p w:rsidR="00940451" w:rsidRPr="00940451" w:rsidRDefault="00940451" w:rsidP="00940451">
      <w:pPr>
        <w:autoSpaceDE w:val="0"/>
        <w:autoSpaceDN w:val="0"/>
        <w:adjustRightInd w:val="0"/>
        <w:spacing w:line="360" w:lineRule="auto"/>
        <w:ind w:firstLine="708"/>
        <w:jc w:val="both"/>
        <w:rPr>
          <w:rFonts w:ascii="Arial Narrow" w:hAnsi="Arial Narrow"/>
          <w:sz w:val="22"/>
          <w:szCs w:val="22"/>
        </w:rPr>
      </w:pPr>
      <w:r w:rsidRPr="00940451">
        <w:rPr>
          <w:rFonts w:ascii="Arial Narrow" w:hAnsi="Arial Narrow"/>
          <w:sz w:val="22"/>
          <w:szCs w:val="22"/>
        </w:rPr>
        <w:t>Dwa kolejne lata – 2011 i 2012 – również przyniosły wzrost zaangażowania beneficjentów systemowych, zarówno ilościowy, jak i jakościowy. Od 2012 roku projekty systemowe realizuje 90% instytucji pomocy społecznej.</w:t>
      </w:r>
      <w:r w:rsidR="00341BC7">
        <w:rPr>
          <w:rFonts w:ascii="Arial Narrow" w:hAnsi="Arial Narrow"/>
          <w:sz w:val="22"/>
          <w:szCs w:val="22"/>
        </w:rPr>
        <w:t xml:space="preserve"> </w:t>
      </w:r>
      <w:r w:rsidRPr="00940451">
        <w:rPr>
          <w:rFonts w:ascii="Arial Narrow" w:hAnsi="Arial Narrow"/>
          <w:sz w:val="22"/>
          <w:szCs w:val="22"/>
        </w:rPr>
        <w:t>Realizacja projektów systemowych przyniosła wiele dobrych rozwiązań. Środki unijne pozwoliły</w:t>
      </w:r>
      <w:r w:rsidR="007F3F86">
        <w:rPr>
          <w:rFonts w:ascii="Arial Narrow" w:hAnsi="Arial Narrow"/>
          <w:sz w:val="22"/>
          <w:szCs w:val="22"/>
        </w:rPr>
        <w:br/>
      </w:r>
      <w:r w:rsidRPr="00940451">
        <w:rPr>
          <w:rFonts w:ascii="Arial Narrow" w:hAnsi="Arial Narrow"/>
          <w:sz w:val="22"/>
          <w:szCs w:val="22"/>
        </w:rPr>
        <w:t>na zatrudnienie, zwłaszcza w małych ośrodkach, asystentów rodziny czy też pracowników socjalnych. Pozwoliło</w:t>
      </w:r>
      <w:r w:rsidR="007F3F86">
        <w:rPr>
          <w:rFonts w:ascii="Arial Narrow" w:hAnsi="Arial Narrow"/>
          <w:sz w:val="22"/>
          <w:szCs w:val="22"/>
        </w:rPr>
        <w:br/>
      </w:r>
      <w:r w:rsidRPr="00940451">
        <w:rPr>
          <w:rFonts w:ascii="Arial Narrow" w:hAnsi="Arial Narrow"/>
          <w:sz w:val="22"/>
          <w:szCs w:val="22"/>
        </w:rPr>
        <w:t xml:space="preserve">to spełnić wymóg organizacyjny dotyczący obowiązku zatrudnienia pracowników socjalnych tj. 1 pracownik socjalny na 2 000 mieszkańców, nie mniej jednak niż 3 pracowników socjalnych w ośrodku pomocy społecznej. Pozyskane dotacje pozwoliły również na doposażenie placówek w niezbędny sprzęt komputerowy. </w:t>
      </w:r>
    </w:p>
    <w:p w:rsidR="00940451" w:rsidRPr="00940451" w:rsidRDefault="00940451" w:rsidP="00940451">
      <w:pPr>
        <w:autoSpaceDE w:val="0"/>
        <w:autoSpaceDN w:val="0"/>
        <w:adjustRightInd w:val="0"/>
        <w:spacing w:line="360" w:lineRule="auto"/>
        <w:ind w:firstLine="708"/>
        <w:jc w:val="both"/>
        <w:rPr>
          <w:rFonts w:ascii="Arial Narrow" w:hAnsi="Arial Narrow"/>
          <w:sz w:val="22"/>
          <w:szCs w:val="22"/>
        </w:rPr>
      </w:pPr>
      <w:r w:rsidRPr="00940451">
        <w:rPr>
          <w:rFonts w:ascii="Arial Narrow" w:hAnsi="Arial Narrow"/>
          <w:sz w:val="22"/>
          <w:szCs w:val="22"/>
        </w:rPr>
        <w:t>Działania projektowe to przede wszystkim zmiany w pracy socjalnej. Nastąpiło przejście na zadaniowy system pracy, który umożliwił współpracę z instytucjami rynku pracy, organizacjami pozarządowymi oraz innymi służbami społecznymi. Ważnym czynnikiem było umożliwienie pełniejszego uczestnictwa osobom z otoczenia klientów ośrodków, co pozwoliło na ich integrację w środowisku.</w:t>
      </w:r>
    </w:p>
    <w:p w:rsidR="00940451" w:rsidRPr="00940451" w:rsidRDefault="00940451" w:rsidP="00940451">
      <w:pPr>
        <w:autoSpaceDE w:val="0"/>
        <w:autoSpaceDN w:val="0"/>
        <w:adjustRightInd w:val="0"/>
        <w:spacing w:line="360" w:lineRule="auto"/>
        <w:ind w:firstLine="708"/>
        <w:jc w:val="both"/>
        <w:rPr>
          <w:rFonts w:ascii="Arial Narrow" w:hAnsi="Arial Narrow"/>
          <w:sz w:val="22"/>
          <w:szCs w:val="22"/>
        </w:rPr>
      </w:pPr>
      <w:r w:rsidRPr="00940451">
        <w:rPr>
          <w:rFonts w:ascii="Arial Narrow" w:hAnsi="Arial Narrow"/>
          <w:sz w:val="22"/>
          <w:szCs w:val="22"/>
        </w:rPr>
        <w:t xml:space="preserve">Wartością dodaną projektów systemowych jest podejmowanie przez jednostki pomocy społecznej wielu inicjatyw wykraczających poza ramy ustawowe i instytucjonalne. Projekty pozwoliły na stosowanie szerszego wachlarza instrumentów i narzędzi, które pomagały i aktualnie pomagają mieszkańcom województwa </w:t>
      </w:r>
      <w:r w:rsidR="00A12D75">
        <w:rPr>
          <w:rFonts w:ascii="Arial Narrow" w:hAnsi="Arial Narrow"/>
          <w:sz w:val="22"/>
          <w:szCs w:val="22"/>
        </w:rPr>
        <w:br/>
      </w:r>
      <w:r w:rsidRPr="00940451">
        <w:rPr>
          <w:rFonts w:ascii="Arial Narrow" w:hAnsi="Arial Narrow"/>
          <w:sz w:val="22"/>
          <w:szCs w:val="22"/>
        </w:rPr>
        <w:t xml:space="preserve">w osiąganiu samodzielności ekonomicznej i społecznej. Największe efekty przynoszą projekty partnerskie </w:t>
      </w:r>
      <w:r w:rsidR="00A12D75">
        <w:rPr>
          <w:rFonts w:ascii="Arial Narrow" w:hAnsi="Arial Narrow"/>
          <w:sz w:val="22"/>
          <w:szCs w:val="22"/>
        </w:rPr>
        <w:br/>
      </w:r>
      <w:r w:rsidRPr="00940451">
        <w:rPr>
          <w:rFonts w:ascii="Arial Narrow" w:hAnsi="Arial Narrow"/>
          <w:sz w:val="22"/>
          <w:szCs w:val="22"/>
        </w:rPr>
        <w:t xml:space="preserve">z organizacjami pozarządowymi. Pozwalają lepiej poznawać środowisko a przede wszystkim odpowiadają </w:t>
      </w:r>
      <w:r w:rsidR="00AE6F40">
        <w:rPr>
          <w:rFonts w:ascii="Arial Narrow" w:hAnsi="Arial Narrow"/>
          <w:sz w:val="22"/>
          <w:szCs w:val="22"/>
        </w:rPr>
        <w:br/>
      </w:r>
      <w:r w:rsidRPr="00940451">
        <w:rPr>
          <w:rFonts w:ascii="Arial Narrow" w:hAnsi="Arial Narrow"/>
          <w:sz w:val="22"/>
          <w:szCs w:val="22"/>
        </w:rPr>
        <w:t>na rzeczywiste potrzeby mieszkańców społeczności lokalnych.</w:t>
      </w:r>
    </w:p>
    <w:p w:rsidR="00D37EF5" w:rsidRPr="00574659" w:rsidRDefault="00D37EF5" w:rsidP="00D37EF5">
      <w:pPr>
        <w:autoSpaceDE w:val="0"/>
        <w:autoSpaceDN w:val="0"/>
        <w:adjustRightInd w:val="0"/>
        <w:spacing w:line="360" w:lineRule="auto"/>
        <w:jc w:val="both"/>
        <w:rPr>
          <w:rFonts w:ascii="Arial Narrow" w:eastAsiaTheme="minorHAnsi" w:hAnsi="Arial Narrow"/>
          <w:b/>
          <w:sz w:val="22"/>
          <w:szCs w:val="22"/>
          <w:lang w:eastAsia="en-US"/>
        </w:rPr>
      </w:pPr>
      <w:r w:rsidRPr="00574659">
        <w:rPr>
          <w:rFonts w:ascii="Arial Narrow" w:eastAsiaTheme="minorHAnsi" w:hAnsi="Arial Narrow"/>
          <w:b/>
          <w:sz w:val="22"/>
          <w:szCs w:val="22"/>
          <w:lang w:eastAsia="en-US"/>
        </w:rPr>
        <w:t>Priorytet VIII</w:t>
      </w:r>
      <w:r w:rsidR="00236071">
        <w:rPr>
          <w:rFonts w:ascii="Arial Narrow" w:eastAsiaTheme="minorHAnsi" w:hAnsi="Arial Narrow"/>
          <w:b/>
          <w:sz w:val="22"/>
          <w:szCs w:val="22"/>
          <w:lang w:eastAsia="en-US"/>
        </w:rPr>
        <w:t xml:space="preserve"> - R</w:t>
      </w:r>
      <w:r w:rsidR="00236071" w:rsidRPr="00236071">
        <w:rPr>
          <w:rFonts w:ascii="Arial Narrow" w:eastAsiaTheme="minorHAnsi" w:hAnsi="Arial Narrow"/>
          <w:b/>
          <w:sz w:val="22"/>
          <w:szCs w:val="22"/>
          <w:lang w:eastAsia="en-US"/>
        </w:rPr>
        <w:t>egionalne kadry gospod</w:t>
      </w:r>
      <w:r w:rsidR="00236071">
        <w:rPr>
          <w:rFonts w:ascii="Arial Narrow" w:eastAsiaTheme="minorHAnsi" w:hAnsi="Arial Narrow"/>
          <w:b/>
          <w:sz w:val="22"/>
          <w:szCs w:val="22"/>
          <w:lang w:eastAsia="en-US"/>
        </w:rPr>
        <w:t>arki</w:t>
      </w:r>
    </w:p>
    <w:p w:rsidR="00D37EF5" w:rsidRPr="00F549CF" w:rsidRDefault="00D37EF5" w:rsidP="00B41984">
      <w:pPr>
        <w:autoSpaceDE w:val="0"/>
        <w:autoSpaceDN w:val="0"/>
        <w:adjustRightInd w:val="0"/>
        <w:spacing w:line="360" w:lineRule="auto"/>
        <w:ind w:firstLine="708"/>
        <w:jc w:val="both"/>
        <w:rPr>
          <w:rFonts w:ascii="Arial Narrow" w:eastAsiaTheme="minorHAnsi" w:hAnsi="Arial Narrow"/>
          <w:sz w:val="22"/>
          <w:szCs w:val="22"/>
          <w:lang w:eastAsia="en-US"/>
        </w:rPr>
      </w:pPr>
      <w:r w:rsidRPr="00F549CF">
        <w:rPr>
          <w:rFonts w:ascii="Arial Narrow" w:eastAsiaTheme="minorHAnsi" w:hAnsi="Arial Narrow"/>
          <w:sz w:val="22"/>
          <w:szCs w:val="22"/>
          <w:lang w:eastAsia="en-US"/>
        </w:rPr>
        <w:t>Głównym założeniem Priorytetu VIII jest wspieranie transferu wiedzy w ramach współpracy pracowników przedsi</w:t>
      </w:r>
      <w:r w:rsidRPr="00F549CF">
        <w:rPr>
          <w:rFonts w:ascii="Arial Narrow" w:eastAsiaTheme="minorHAnsi" w:hAnsi="Arial Narrow" w:cs="TimesNewRoman"/>
          <w:sz w:val="22"/>
          <w:szCs w:val="22"/>
          <w:lang w:eastAsia="en-US"/>
        </w:rPr>
        <w:t>ę</w:t>
      </w:r>
      <w:r w:rsidRPr="00F549CF">
        <w:rPr>
          <w:rFonts w:ascii="Arial Narrow" w:eastAsiaTheme="minorHAnsi" w:hAnsi="Arial Narrow"/>
          <w:sz w:val="22"/>
          <w:szCs w:val="22"/>
          <w:lang w:eastAsia="en-US"/>
        </w:rPr>
        <w:t>biorstw oraz jednostek naukowych w sektorach o strategicznym znaczeniu dla regionu</w:t>
      </w:r>
      <w:r w:rsidR="00EA3329">
        <w:rPr>
          <w:rFonts w:ascii="Arial Narrow" w:eastAsiaTheme="minorHAnsi" w:hAnsi="Arial Narrow"/>
          <w:sz w:val="22"/>
          <w:szCs w:val="22"/>
          <w:lang w:eastAsia="en-US"/>
        </w:rPr>
        <w:br/>
      </w:r>
      <w:r w:rsidRPr="00F549CF">
        <w:rPr>
          <w:rFonts w:ascii="Arial Narrow" w:eastAsiaTheme="minorHAnsi" w:hAnsi="Arial Narrow"/>
          <w:sz w:val="22"/>
          <w:szCs w:val="22"/>
          <w:lang w:eastAsia="en-US"/>
        </w:rPr>
        <w:t>oraz współfinansowanie stypendiów dla uczestników studiów doktoranckich, kształc</w:t>
      </w:r>
      <w:r w:rsidRPr="00F549CF">
        <w:rPr>
          <w:rFonts w:ascii="Arial Narrow" w:eastAsiaTheme="minorHAnsi" w:hAnsi="Arial Narrow" w:cs="TimesNewRoman"/>
          <w:sz w:val="22"/>
          <w:szCs w:val="22"/>
          <w:lang w:eastAsia="en-US"/>
        </w:rPr>
        <w:t>ą</w:t>
      </w:r>
      <w:r w:rsidRPr="00F549CF">
        <w:rPr>
          <w:rFonts w:ascii="Arial Narrow" w:eastAsiaTheme="minorHAnsi" w:hAnsi="Arial Narrow"/>
          <w:sz w:val="22"/>
          <w:szCs w:val="22"/>
          <w:lang w:eastAsia="en-US"/>
        </w:rPr>
        <w:t>cych si</w:t>
      </w:r>
      <w:r w:rsidRPr="00F549CF">
        <w:rPr>
          <w:rFonts w:ascii="Arial Narrow" w:eastAsiaTheme="minorHAnsi" w:hAnsi="Arial Narrow" w:cs="TimesNewRoman"/>
          <w:sz w:val="22"/>
          <w:szCs w:val="22"/>
          <w:lang w:eastAsia="en-US"/>
        </w:rPr>
        <w:t xml:space="preserve">ę </w:t>
      </w:r>
      <w:r w:rsidRPr="00F549CF">
        <w:rPr>
          <w:rFonts w:ascii="Arial Narrow" w:eastAsiaTheme="minorHAnsi" w:hAnsi="Arial Narrow"/>
          <w:sz w:val="22"/>
          <w:szCs w:val="22"/>
          <w:lang w:eastAsia="en-US"/>
        </w:rPr>
        <w:t>na kierunkach uznanych za przyczyniaj</w:t>
      </w:r>
      <w:r w:rsidRPr="00F549CF">
        <w:rPr>
          <w:rFonts w:ascii="Arial Narrow" w:eastAsiaTheme="minorHAnsi" w:hAnsi="Arial Narrow" w:cs="TimesNewRoman"/>
          <w:sz w:val="22"/>
          <w:szCs w:val="22"/>
          <w:lang w:eastAsia="en-US"/>
        </w:rPr>
        <w:t>ą</w:t>
      </w:r>
      <w:r w:rsidRPr="00F549CF">
        <w:rPr>
          <w:rFonts w:ascii="Arial Narrow" w:eastAsiaTheme="minorHAnsi" w:hAnsi="Arial Narrow"/>
          <w:sz w:val="22"/>
          <w:szCs w:val="22"/>
          <w:lang w:eastAsia="en-US"/>
        </w:rPr>
        <w:t>ce si</w:t>
      </w:r>
      <w:r w:rsidRPr="00F549CF">
        <w:rPr>
          <w:rFonts w:ascii="Arial Narrow" w:eastAsiaTheme="minorHAnsi" w:hAnsi="Arial Narrow" w:cs="TimesNewRoman"/>
          <w:sz w:val="22"/>
          <w:szCs w:val="22"/>
          <w:lang w:eastAsia="en-US"/>
        </w:rPr>
        <w:t xml:space="preserve">ę </w:t>
      </w:r>
      <w:r w:rsidRPr="00F549CF">
        <w:rPr>
          <w:rFonts w:ascii="Arial Narrow" w:eastAsiaTheme="minorHAnsi" w:hAnsi="Arial Narrow"/>
          <w:sz w:val="22"/>
          <w:szCs w:val="22"/>
          <w:lang w:eastAsia="en-US"/>
        </w:rPr>
        <w:t>w najwi</w:t>
      </w:r>
      <w:r w:rsidRPr="00F549CF">
        <w:rPr>
          <w:rFonts w:ascii="Arial Narrow" w:eastAsiaTheme="minorHAnsi" w:hAnsi="Arial Narrow" w:cs="TimesNewRoman"/>
          <w:sz w:val="22"/>
          <w:szCs w:val="22"/>
          <w:lang w:eastAsia="en-US"/>
        </w:rPr>
        <w:t>ę</w:t>
      </w:r>
      <w:r w:rsidRPr="00F549CF">
        <w:rPr>
          <w:rFonts w:ascii="Arial Narrow" w:eastAsiaTheme="minorHAnsi" w:hAnsi="Arial Narrow"/>
          <w:sz w:val="22"/>
          <w:szCs w:val="22"/>
          <w:lang w:eastAsia="en-US"/>
        </w:rPr>
        <w:t>kszym stopniu do wzmacniania konkurencyjno</w:t>
      </w:r>
      <w:r w:rsidRPr="00F549CF">
        <w:rPr>
          <w:rFonts w:ascii="Arial Narrow" w:eastAsiaTheme="minorHAnsi" w:hAnsi="Arial Narrow" w:cs="TimesNewRoman"/>
          <w:sz w:val="22"/>
          <w:szCs w:val="22"/>
          <w:lang w:eastAsia="en-US"/>
        </w:rPr>
        <w:t>ś</w:t>
      </w:r>
      <w:r w:rsidRPr="00F549CF">
        <w:rPr>
          <w:rFonts w:ascii="Arial Narrow" w:eastAsiaTheme="minorHAnsi" w:hAnsi="Arial Narrow"/>
          <w:sz w:val="22"/>
          <w:szCs w:val="22"/>
          <w:lang w:eastAsia="en-US"/>
        </w:rPr>
        <w:t xml:space="preserve">ci i rozwoju gospodarczego regionu. Spośród 23 161 uczestników projektów 91,3% to osoby zatrudnione, głównie w małych przedsiębiorstwach (22,6%) oraz średnich (20,7%). Około 27% uczestników pochodzi z terenów wiejskich. Analizując wiek osób objętych wsparciem osoby młode </w:t>
      </w:r>
      <w:r w:rsidR="00704934">
        <w:rPr>
          <w:rFonts w:ascii="Arial Narrow" w:eastAsiaTheme="minorHAnsi" w:hAnsi="Arial Narrow"/>
          <w:sz w:val="22"/>
          <w:szCs w:val="22"/>
          <w:lang w:eastAsia="en-US"/>
        </w:rPr>
        <w:t xml:space="preserve">w wielu od </w:t>
      </w:r>
      <w:r w:rsidRPr="00F549CF">
        <w:rPr>
          <w:rFonts w:ascii="Arial Narrow" w:eastAsiaTheme="minorHAnsi" w:hAnsi="Arial Narrow"/>
          <w:sz w:val="22"/>
          <w:szCs w:val="22"/>
          <w:lang w:eastAsia="en-US"/>
        </w:rPr>
        <w:t>15</w:t>
      </w:r>
      <w:r w:rsidR="00704934">
        <w:rPr>
          <w:rFonts w:ascii="Arial Narrow" w:eastAsiaTheme="minorHAnsi" w:hAnsi="Arial Narrow"/>
          <w:sz w:val="22"/>
          <w:szCs w:val="22"/>
          <w:lang w:eastAsia="en-US"/>
        </w:rPr>
        <w:t xml:space="preserve"> do </w:t>
      </w:r>
      <w:r w:rsidRPr="00F549CF">
        <w:rPr>
          <w:rFonts w:ascii="Arial Narrow" w:eastAsiaTheme="minorHAnsi" w:hAnsi="Arial Narrow"/>
          <w:sz w:val="22"/>
          <w:szCs w:val="22"/>
          <w:lang w:eastAsia="en-US"/>
        </w:rPr>
        <w:t xml:space="preserve">24 lat stanowiły 13,1%, a osoby w wieku </w:t>
      </w:r>
      <w:r w:rsidR="00704934">
        <w:rPr>
          <w:rFonts w:ascii="Arial Narrow" w:eastAsiaTheme="minorHAnsi" w:hAnsi="Arial Narrow"/>
          <w:sz w:val="22"/>
          <w:szCs w:val="22"/>
          <w:lang w:eastAsia="en-US"/>
        </w:rPr>
        <w:lastRenderedPageBreak/>
        <w:t xml:space="preserve">od </w:t>
      </w:r>
      <w:r w:rsidRPr="00F549CF">
        <w:rPr>
          <w:rFonts w:ascii="Arial Narrow" w:eastAsiaTheme="minorHAnsi" w:hAnsi="Arial Narrow"/>
          <w:sz w:val="22"/>
          <w:szCs w:val="22"/>
          <w:lang w:eastAsia="en-US"/>
        </w:rPr>
        <w:t>55</w:t>
      </w:r>
      <w:r w:rsidR="00704934">
        <w:rPr>
          <w:rFonts w:ascii="Arial Narrow" w:eastAsiaTheme="minorHAnsi" w:hAnsi="Arial Narrow"/>
          <w:sz w:val="22"/>
          <w:szCs w:val="22"/>
          <w:lang w:eastAsia="en-US"/>
        </w:rPr>
        <w:t xml:space="preserve"> do </w:t>
      </w:r>
      <w:r w:rsidRPr="00F549CF">
        <w:rPr>
          <w:rFonts w:ascii="Arial Narrow" w:eastAsiaTheme="minorHAnsi" w:hAnsi="Arial Narrow"/>
          <w:sz w:val="22"/>
          <w:szCs w:val="22"/>
          <w:lang w:eastAsia="en-US"/>
        </w:rPr>
        <w:t>64 lat 8,5%. Jak wynika z danych Departamentu Europejskiego Funduszu Społecznego najwięcej uczestników posiada wyksztalcenie ponadgimnazjalne (38,3%), prawie 37% wykształcenie wyższe, a 21,6% pomaturalne.</w:t>
      </w:r>
    </w:p>
    <w:p w:rsidR="00D37EF5" w:rsidRPr="00574659" w:rsidRDefault="00D37EF5" w:rsidP="00D37EF5">
      <w:pPr>
        <w:spacing w:line="360" w:lineRule="auto"/>
        <w:rPr>
          <w:rFonts w:ascii="Arial Narrow" w:hAnsi="Arial Narrow"/>
          <w:b/>
          <w:sz w:val="22"/>
          <w:szCs w:val="22"/>
        </w:rPr>
      </w:pPr>
      <w:r w:rsidRPr="00574659">
        <w:rPr>
          <w:rFonts w:ascii="Arial Narrow" w:hAnsi="Arial Narrow"/>
          <w:b/>
          <w:sz w:val="22"/>
          <w:szCs w:val="22"/>
        </w:rPr>
        <w:t>Priorytet IX</w:t>
      </w:r>
      <w:r w:rsidR="00236071">
        <w:rPr>
          <w:rFonts w:ascii="Arial Narrow" w:hAnsi="Arial Narrow"/>
          <w:b/>
          <w:sz w:val="22"/>
          <w:szCs w:val="22"/>
        </w:rPr>
        <w:t xml:space="preserve"> - R</w:t>
      </w:r>
      <w:r w:rsidR="00236071" w:rsidRPr="00236071">
        <w:rPr>
          <w:rFonts w:ascii="Arial Narrow" w:hAnsi="Arial Narrow"/>
          <w:b/>
          <w:sz w:val="22"/>
          <w:szCs w:val="22"/>
        </w:rPr>
        <w:t>ozwój wykształcenia i kompetencji w regionach</w:t>
      </w:r>
    </w:p>
    <w:p w:rsidR="00D37EF5" w:rsidRPr="00F549CF" w:rsidRDefault="00D37EF5" w:rsidP="00B41984">
      <w:pPr>
        <w:autoSpaceDE w:val="0"/>
        <w:autoSpaceDN w:val="0"/>
        <w:adjustRightInd w:val="0"/>
        <w:spacing w:line="360" w:lineRule="auto"/>
        <w:ind w:firstLine="708"/>
        <w:jc w:val="both"/>
        <w:rPr>
          <w:rFonts w:ascii="Arial Narrow" w:eastAsiaTheme="minorHAnsi" w:hAnsi="Arial Narrow"/>
          <w:sz w:val="22"/>
          <w:szCs w:val="22"/>
          <w:lang w:eastAsia="en-US"/>
        </w:rPr>
      </w:pPr>
      <w:r w:rsidRPr="00F549CF">
        <w:rPr>
          <w:rFonts w:ascii="Arial Narrow" w:eastAsiaTheme="minorHAnsi" w:hAnsi="Arial Narrow"/>
          <w:sz w:val="22"/>
          <w:szCs w:val="22"/>
          <w:lang w:eastAsia="en-US"/>
        </w:rPr>
        <w:t>W ramach Priorytetu IX zaplanowano działania słu</w:t>
      </w:r>
      <w:r w:rsidRPr="00F549CF">
        <w:rPr>
          <w:rFonts w:ascii="Arial Narrow" w:eastAsiaTheme="minorHAnsi" w:hAnsi="Arial Narrow" w:cs="TimesNewRoman"/>
          <w:sz w:val="22"/>
          <w:szCs w:val="22"/>
          <w:lang w:eastAsia="en-US"/>
        </w:rPr>
        <w:t>żą</w:t>
      </w:r>
      <w:r w:rsidRPr="00F549CF">
        <w:rPr>
          <w:rFonts w:ascii="Arial Narrow" w:eastAsiaTheme="minorHAnsi" w:hAnsi="Arial Narrow"/>
          <w:sz w:val="22"/>
          <w:szCs w:val="22"/>
          <w:lang w:eastAsia="en-US"/>
        </w:rPr>
        <w:t>ce zmniejszaniu nierówno</w:t>
      </w:r>
      <w:r w:rsidRPr="00F549CF">
        <w:rPr>
          <w:rFonts w:ascii="Arial Narrow" w:eastAsiaTheme="minorHAnsi" w:hAnsi="Arial Narrow" w:cs="TimesNewRoman"/>
          <w:sz w:val="22"/>
          <w:szCs w:val="22"/>
          <w:lang w:eastAsia="en-US"/>
        </w:rPr>
        <w:t>ś</w:t>
      </w:r>
      <w:r w:rsidRPr="00F549CF">
        <w:rPr>
          <w:rFonts w:ascii="Arial Narrow" w:eastAsiaTheme="minorHAnsi" w:hAnsi="Arial Narrow"/>
          <w:sz w:val="22"/>
          <w:szCs w:val="22"/>
          <w:lang w:eastAsia="en-US"/>
        </w:rPr>
        <w:t>ci w jako</w:t>
      </w:r>
      <w:r w:rsidRPr="00F549CF">
        <w:rPr>
          <w:rFonts w:ascii="Arial Narrow" w:eastAsiaTheme="minorHAnsi" w:hAnsi="Arial Narrow" w:cs="TimesNewRoman"/>
          <w:sz w:val="22"/>
          <w:szCs w:val="22"/>
          <w:lang w:eastAsia="en-US"/>
        </w:rPr>
        <w:t>ś</w:t>
      </w:r>
      <w:r w:rsidRPr="00F549CF">
        <w:rPr>
          <w:rFonts w:ascii="Arial Narrow" w:eastAsiaTheme="minorHAnsi" w:hAnsi="Arial Narrow"/>
          <w:sz w:val="22"/>
          <w:szCs w:val="22"/>
          <w:lang w:eastAsia="en-US"/>
        </w:rPr>
        <w:t>ci edukacji (kształcenia i szkolenia) na terenach miejskich i wiejskich. W tym celu realizowane są projekty rozwojowe szkół</w:t>
      </w:r>
      <w:r w:rsidR="00EA3329">
        <w:rPr>
          <w:rFonts w:ascii="Arial Narrow" w:eastAsiaTheme="minorHAnsi" w:hAnsi="Arial Narrow"/>
          <w:sz w:val="22"/>
          <w:szCs w:val="22"/>
          <w:lang w:eastAsia="en-US"/>
        </w:rPr>
        <w:br/>
      </w:r>
      <w:r w:rsidRPr="00F549CF">
        <w:rPr>
          <w:rFonts w:ascii="Arial Narrow" w:eastAsiaTheme="minorHAnsi" w:hAnsi="Arial Narrow"/>
          <w:sz w:val="22"/>
          <w:szCs w:val="22"/>
          <w:lang w:eastAsia="en-US"/>
        </w:rPr>
        <w:t>i placówek o</w:t>
      </w:r>
      <w:r w:rsidRPr="00F549CF">
        <w:rPr>
          <w:rFonts w:ascii="Arial Narrow" w:eastAsiaTheme="minorHAnsi" w:hAnsi="Arial Narrow" w:cs="TimesNewRoman"/>
          <w:sz w:val="22"/>
          <w:szCs w:val="22"/>
          <w:lang w:eastAsia="en-US"/>
        </w:rPr>
        <w:t>ś</w:t>
      </w:r>
      <w:r w:rsidRPr="00F549CF">
        <w:rPr>
          <w:rFonts w:ascii="Arial Narrow" w:eastAsiaTheme="minorHAnsi" w:hAnsi="Arial Narrow"/>
          <w:sz w:val="22"/>
          <w:szCs w:val="22"/>
          <w:lang w:eastAsia="en-US"/>
        </w:rPr>
        <w:t>wiatowych, wprowadzaj</w:t>
      </w:r>
      <w:r w:rsidRPr="00F549CF">
        <w:rPr>
          <w:rFonts w:ascii="Arial Narrow" w:eastAsiaTheme="minorHAnsi" w:hAnsi="Arial Narrow" w:cs="TimesNewRoman"/>
          <w:sz w:val="22"/>
          <w:szCs w:val="22"/>
          <w:lang w:eastAsia="en-US"/>
        </w:rPr>
        <w:t>ą</w:t>
      </w:r>
      <w:r w:rsidRPr="00F549CF">
        <w:rPr>
          <w:rFonts w:ascii="Arial Narrow" w:eastAsiaTheme="minorHAnsi" w:hAnsi="Arial Narrow"/>
          <w:sz w:val="22"/>
          <w:szCs w:val="22"/>
          <w:lang w:eastAsia="en-US"/>
        </w:rPr>
        <w:t>ce nowy model pracy szkoły oraz słu</w:t>
      </w:r>
      <w:r w:rsidRPr="00F549CF">
        <w:rPr>
          <w:rFonts w:ascii="Arial Narrow" w:eastAsiaTheme="minorHAnsi" w:hAnsi="Arial Narrow" w:cs="TimesNewRoman"/>
          <w:sz w:val="22"/>
          <w:szCs w:val="22"/>
          <w:lang w:eastAsia="en-US"/>
        </w:rPr>
        <w:t>żą</w:t>
      </w:r>
      <w:r w:rsidRPr="00F549CF">
        <w:rPr>
          <w:rFonts w:ascii="Arial Narrow" w:eastAsiaTheme="minorHAnsi" w:hAnsi="Arial Narrow"/>
          <w:sz w:val="22"/>
          <w:szCs w:val="22"/>
          <w:lang w:eastAsia="en-US"/>
        </w:rPr>
        <w:t>ce podniesieniu jako</w:t>
      </w:r>
      <w:r w:rsidRPr="00F549CF">
        <w:rPr>
          <w:rFonts w:ascii="Arial Narrow" w:eastAsiaTheme="minorHAnsi" w:hAnsi="Arial Narrow" w:cs="TimesNewRoman"/>
          <w:sz w:val="22"/>
          <w:szCs w:val="22"/>
          <w:lang w:eastAsia="en-US"/>
        </w:rPr>
        <w:t>ś</w:t>
      </w:r>
      <w:r w:rsidRPr="00F549CF">
        <w:rPr>
          <w:rFonts w:ascii="Arial Narrow" w:eastAsiaTheme="minorHAnsi" w:hAnsi="Arial Narrow"/>
          <w:sz w:val="22"/>
          <w:szCs w:val="22"/>
          <w:lang w:eastAsia="en-US"/>
        </w:rPr>
        <w:t>ci edukacji. Elementami projektów s</w:t>
      </w:r>
      <w:r w:rsidRPr="00F549CF">
        <w:rPr>
          <w:rFonts w:ascii="Arial Narrow" w:eastAsiaTheme="minorHAnsi" w:hAnsi="Arial Narrow" w:cs="TimesNewRoman"/>
          <w:sz w:val="22"/>
          <w:szCs w:val="22"/>
          <w:lang w:eastAsia="en-US"/>
        </w:rPr>
        <w:t xml:space="preserve">ą </w:t>
      </w:r>
      <w:r w:rsidRPr="00F549CF">
        <w:rPr>
          <w:rFonts w:ascii="Arial Narrow" w:eastAsiaTheme="minorHAnsi" w:hAnsi="Arial Narrow"/>
          <w:sz w:val="22"/>
          <w:szCs w:val="22"/>
          <w:lang w:eastAsia="en-US"/>
        </w:rPr>
        <w:t>m.in. działania szkoły na rzecz podniesienia kompetencji kluczowych uczniów, zwłaszcza w zakresie matematyki oraz przedmiotów przyrodniczych i technicznych, m.in. poprzez zaj</w:t>
      </w:r>
      <w:r w:rsidRPr="00F549CF">
        <w:rPr>
          <w:rFonts w:ascii="Arial Narrow" w:eastAsiaTheme="minorHAnsi" w:hAnsi="Arial Narrow" w:cs="TimesNewRoman"/>
          <w:sz w:val="22"/>
          <w:szCs w:val="22"/>
          <w:lang w:eastAsia="en-US"/>
        </w:rPr>
        <w:t>ę</w:t>
      </w:r>
      <w:r w:rsidRPr="00F549CF">
        <w:rPr>
          <w:rFonts w:ascii="Arial Narrow" w:eastAsiaTheme="minorHAnsi" w:hAnsi="Arial Narrow"/>
          <w:sz w:val="22"/>
          <w:szCs w:val="22"/>
          <w:lang w:eastAsia="en-US"/>
        </w:rPr>
        <w:t>cia pozalekcyjne oraz pozaszkolne. W okresie programowania 2007-2013 liczba uczestników projektu wyniosła 56 728 osób. Wśród nich 43,7% pochodzi z terenów wiejskich</w:t>
      </w:r>
      <w:r w:rsidR="00704934">
        <w:rPr>
          <w:rFonts w:ascii="Arial Narrow" w:eastAsiaTheme="minorHAnsi" w:hAnsi="Arial Narrow"/>
          <w:sz w:val="22"/>
          <w:szCs w:val="22"/>
          <w:lang w:eastAsia="en-US"/>
        </w:rPr>
        <w:t>, a</w:t>
      </w:r>
      <w:r w:rsidRPr="00F549CF">
        <w:rPr>
          <w:rFonts w:ascii="Arial Narrow" w:eastAsiaTheme="minorHAnsi" w:hAnsi="Arial Narrow"/>
          <w:sz w:val="22"/>
          <w:szCs w:val="22"/>
          <w:lang w:eastAsia="en-US"/>
        </w:rPr>
        <w:t xml:space="preserve"> </w:t>
      </w:r>
      <w:r w:rsidR="00704934" w:rsidRPr="00F549CF">
        <w:rPr>
          <w:rFonts w:ascii="Arial Narrow" w:eastAsiaTheme="minorHAnsi" w:hAnsi="Arial Narrow"/>
          <w:sz w:val="22"/>
          <w:szCs w:val="22"/>
          <w:lang w:eastAsia="en-US"/>
        </w:rPr>
        <w:t>81,5%</w:t>
      </w:r>
      <w:r w:rsidR="00704934">
        <w:rPr>
          <w:rFonts w:ascii="Arial Narrow" w:eastAsiaTheme="minorHAnsi" w:hAnsi="Arial Narrow"/>
          <w:sz w:val="22"/>
          <w:szCs w:val="22"/>
          <w:lang w:eastAsia="en-US"/>
        </w:rPr>
        <w:t xml:space="preserve"> u</w:t>
      </w:r>
      <w:r w:rsidRPr="00F549CF">
        <w:rPr>
          <w:rFonts w:ascii="Arial Narrow" w:eastAsiaTheme="minorHAnsi" w:hAnsi="Arial Narrow"/>
          <w:sz w:val="22"/>
          <w:szCs w:val="22"/>
          <w:lang w:eastAsia="en-US"/>
        </w:rPr>
        <w:t>czestnik</w:t>
      </w:r>
      <w:r w:rsidR="00704934">
        <w:rPr>
          <w:rFonts w:ascii="Arial Narrow" w:eastAsiaTheme="minorHAnsi" w:hAnsi="Arial Narrow"/>
          <w:sz w:val="22"/>
          <w:szCs w:val="22"/>
          <w:lang w:eastAsia="en-US"/>
        </w:rPr>
        <w:t>ów</w:t>
      </w:r>
      <w:r w:rsidRPr="00F549CF">
        <w:rPr>
          <w:rFonts w:ascii="Arial Narrow" w:eastAsiaTheme="minorHAnsi" w:hAnsi="Arial Narrow"/>
          <w:sz w:val="22"/>
          <w:szCs w:val="22"/>
          <w:lang w:eastAsia="en-US"/>
        </w:rPr>
        <w:t xml:space="preserve"> projektów </w:t>
      </w:r>
      <w:r w:rsidR="00704934">
        <w:rPr>
          <w:rFonts w:ascii="Arial Narrow" w:eastAsiaTheme="minorHAnsi" w:hAnsi="Arial Narrow"/>
          <w:sz w:val="22"/>
          <w:szCs w:val="22"/>
          <w:lang w:eastAsia="en-US"/>
        </w:rPr>
        <w:t>stanowią</w:t>
      </w:r>
      <w:r w:rsidRPr="00F549CF">
        <w:rPr>
          <w:rFonts w:ascii="Arial Narrow" w:eastAsiaTheme="minorHAnsi" w:hAnsi="Arial Narrow"/>
          <w:sz w:val="22"/>
          <w:szCs w:val="22"/>
          <w:lang w:eastAsia="en-US"/>
        </w:rPr>
        <w:t xml:space="preserve"> dzieci</w:t>
      </w:r>
      <w:r w:rsidR="002105C3">
        <w:rPr>
          <w:rFonts w:ascii="Arial Narrow" w:eastAsiaTheme="minorHAnsi" w:hAnsi="Arial Narrow"/>
          <w:sz w:val="22"/>
          <w:szCs w:val="22"/>
          <w:lang w:eastAsia="en-US"/>
        </w:rPr>
        <w:br/>
      </w:r>
      <w:r w:rsidRPr="00F549CF">
        <w:rPr>
          <w:rFonts w:ascii="Arial Narrow" w:eastAsiaTheme="minorHAnsi" w:hAnsi="Arial Narrow"/>
          <w:sz w:val="22"/>
          <w:szCs w:val="22"/>
          <w:lang w:eastAsia="en-US"/>
        </w:rPr>
        <w:t>i młodzież szkolna.</w:t>
      </w:r>
    </w:p>
    <w:p w:rsidR="00D37EF5" w:rsidRPr="00574659" w:rsidRDefault="00D37EF5" w:rsidP="00D37EF5">
      <w:pPr>
        <w:spacing w:line="360" w:lineRule="auto"/>
        <w:jc w:val="both"/>
        <w:rPr>
          <w:rFonts w:ascii="Arial Narrow" w:hAnsi="Arial Narrow"/>
          <w:b/>
          <w:sz w:val="22"/>
          <w:szCs w:val="22"/>
        </w:rPr>
      </w:pPr>
      <w:r w:rsidRPr="00574659">
        <w:rPr>
          <w:rFonts w:ascii="Arial Narrow" w:hAnsi="Arial Narrow"/>
          <w:b/>
          <w:sz w:val="22"/>
          <w:szCs w:val="22"/>
        </w:rPr>
        <w:t>Priorytet VI</w:t>
      </w:r>
      <w:r w:rsidR="00236071">
        <w:rPr>
          <w:rFonts w:ascii="Arial Narrow" w:hAnsi="Arial Narrow"/>
          <w:b/>
          <w:sz w:val="22"/>
          <w:szCs w:val="22"/>
        </w:rPr>
        <w:t xml:space="preserve"> - R</w:t>
      </w:r>
      <w:r w:rsidR="00236071" w:rsidRPr="00236071">
        <w:rPr>
          <w:rFonts w:ascii="Arial Narrow" w:hAnsi="Arial Narrow"/>
          <w:b/>
          <w:sz w:val="22"/>
          <w:szCs w:val="22"/>
        </w:rPr>
        <w:t>ynek pracy otwarty dla wszystkich</w:t>
      </w:r>
    </w:p>
    <w:p w:rsidR="00D37EF5" w:rsidRPr="00F549CF" w:rsidRDefault="00D37EF5" w:rsidP="00B41984">
      <w:pPr>
        <w:autoSpaceDE w:val="0"/>
        <w:autoSpaceDN w:val="0"/>
        <w:adjustRightInd w:val="0"/>
        <w:spacing w:line="360" w:lineRule="auto"/>
        <w:ind w:firstLine="708"/>
        <w:jc w:val="both"/>
        <w:rPr>
          <w:rFonts w:ascii="Arial Narrow" w:eastAsiaTheme="minorHAnsi" w:hAnsi="Arial Narrow"/>
          <w:sz w:val="22"/>
          <w:szCs w:val="22"/>
          <w:lang w:eastAsia="en-US"/>
        </w:rPr>
      </w:pPr>
      <w:r w:rsidRPr="00F549CF">
        <w:rPr>
          <w:rFonts w:ascii="Arial Narrow" w:eastAsiaTheme="minorHAnsi" w:hAnsi="Arial Narrow"/>
          <w:sz w:val="22"/>
          <w:szCs w:val="22"/>
          <w:lang w:eastAsia="en-US"/>
        </w:rPr>
        <w:t>Celem Programu Operacyjnego Kapitał Ludzki jest również objęcie wsparciem grupy docelowej, która do</w:t>
      </w:r>
      <w:r w:rsidRPr="00F549CF">
        <w:rPr>
          <w:rFonts w:ascii="Arial Narrow" w:eastAsiaTheme="minorHAnsi" w:hAnsi="Arial Narrow" w:cs="TimesNewRoman"/>
          <w:sz w:val="22"/>
          <w:szCs w:val="22"/>
          <w:lang w:eastAsia="en-US"/>
        </w:rPr>
        <w:t>ś</w:t>
      </w:r>
      <w:r w:rsidRPr="00F549CF">
        <w:rPr>
          <w:rFonts w:ascii="Arial Narrow" w:eastAsiaTheme="minorHAnsi" w:hAnsi="Arial Narrow"/>
          <w:sz w:val="22"/>
          <w:szCs w:val="22"/>
          <w:lang w:eastAsia="en-US"/>
        </w:rPr>
        <w:t>wiadcza</w:t>
      </w:r>
      <w:r w:rsidRPr="00F549CF">
        <w:rPr>
          <w:rFonts w:ascii="Arial Narrow" w:eastAsiaTheme="minorHAnsi" w:hAnsi="Arial Narrow" w:cs="TimesNewRoman"/>
          <w:sz w:val="22"/>
          <w:szCs w:val="22"/>
          <w:lang w:eastAsia="en-US"/>
        </w:rPr>
        <w:t xml:space="preserve"> </w:t>
      </w:r>
      <w:r w:rsidRPr="00F549CF">
        <w:rPr>
          <w:rFonts w:ascii="Arial Narrow" w:eastAsiaTheme="minorHAnsi" w:hAnsi="Arial Narrow"/>
          <w:sz w:val="22"/>
          <w:szCs w:val="22"/>
          <w:lang w:eastAsia="en-US"/>
        </w:rPr>
        <w:t>najwi</w:t>
      </w:r>
      <w:r w:rsidRPr="00F549CF">
        <w:rPr>
          <w:rFonts w:ascii="Arial Narrow" w:eastAsiaTheme="minorHAnsi" w:hAnsi="Arial Narrow" w:cs="TimesNewRoman"/>
          <w:sz w:val="22"/>
          <w:szCs w:val="22"/>
          <w:lang w:eastAsia="en-US"/>
        </w:rPr>
        <w:t>ę</w:t>
      </w:r>
      <w:r w:rsidRPr="00F549CF">
        <w:rPr>
          <w:rFonts w:ascii="Arial Narrow" w:eastAsiaTheme="minorHAnsi" w:hAnsi="Arial Narrow"/>
          <w:sz w:val="22"/>
          <w:szCs w:val="22"/>
          <w:lang w:eastAsia="en-US"/>
        </w:rPr>
        <w:t>kszych trudno</w:t>
      </w:r>
      <w:r w:rsidRPr="00F549CF">
        <w:rPr>
          <w:rFonts w:ascii="Arial Narrow" w:eastAsiaTheme="minorHAnsi" w:hAnsi="Arial Narrow" w:cs="TimesNewRoman"/>
          <w:sz w:val="22"/>
          <w:szCs w:val="22"/>
          <w:lang w:eastAsia="en-US"/>
        </w:rPr>
        <w:t>ś</w:t>
      </w:r>
      <w:r w:rsidRPr="00F549CF">
        <w:rPr>
          <w:rFonts w:ascii="Arial Narrow" w:eastAsiaTheme="minorHAnsi" w:hAnsi="Arial Narrow"/>
          <w:sz w:val="22"/>
          <w:szCs w:val="22"/>
          <w:lang w:eastAsia="en-US"/>
        </w:rPr>
        <w:t>ci zwi</w:t>
      </w:r>
      <w:r w:rsidRPr="00F549CF">
        <w:rPr>
          <w:rFonts w:ascii="Arial Narrow" w:eastAsiaTheme="minorHAnsi" w:hAnsi="Arial Narrow" w:cs="TimesNewRoman"/>
          <w:sz w:val="22"/>
          <w:szCs w:val="22"/>
          <w:lang w:eastAsia="en-US"/>
        </w:rPr>
        <w:t>ą</w:t>
      </w:r>
      <w:r w:rsidRPr="00F549CF">
        <w:rPr>
          <w:rFonts w:ascii="Arial Narrow" w:eastAsiaTheme="minorHAnsi" w:hAnsi="Arial Narrow"/>
          <w:sz w:val="22"/>
          <w:szCs w:val="22"/>
          <w:lang w:eastAsia="en-US"/>
        </w:rPr>
        <w:t>zanych z wej</w:t>
      </w:r>
      <w:r w:rsidRPr="00F549CF">
        <w:rPr>
          <w:rFonts w:ascii="Arial Narrow" w:eastAsiaTheme="minorHAnsi" w:hAnsi="Arial Narrow" w:cs="TimesNewRoman"/>
          <w:sz w:val="22"/>
          <w:szCs w:val="22"/>
          <w:lang w:eastAsia="en-US"/>
        </w:rPr>
        <w:t>ś</w:t>
      </w:r>
      <w:r w:rsidRPr="00F549CF">
        <w:rPr>
          <w:rFonts w:ascii="Arial Narrow" w:eastAsiaTheme="minorHAnsi" w:hAnsi="Arial Narrow"/>
          <w:sz w:val="22"/>
          <w:szCs w:val="22"/>
          <w:lang w:eastAsia="en-US"/>
        </w:rPr>
        <w:t>ciem i utrzymaniem si</w:t>
      </w:r>
      <w:r w:rsidRPr="00F549CF">
        <w:rPr>
          <w:rFonts w:ascii="Arial Narrow" w:eastAsiaTheme="minorHAnsi" w:hAnsi="Arial Narrow" w:cs="TimesNewRoman"/>
          <w:sz w:val="22"/>
          <w:szCs w:val="22"/>
          <w:lang w:eastAsia="en-US"/>
        </w:rPr>
        <w:t xml:space="preserve">ę </w:t>
      </w:r>
      <w:r w:rsidRPr="00F549CF">
        <w:rPr>
          <w:rFonts w:ascii="Arial Narrow" w:eastAsiaTheme="minorHAnsi" w:hAnsi="Arial Narrow"/>
          <w:sz w:val="22"/>
          <w:szCs w:val="22"/>
          <w:lang w:eastAsia="en-US"/>
        </w:rPr>
        <w:t>na rynku pracy. Grupy te obejmuj</w:t>
      </w:r>
      <w:r w:rsidRPr="00F549CF">
        <w:rPr>
          <w:rFonts w:ascii="Arial Narrow" w:eastAsiaTheme="minorHAnsi" w:hAnsi="Arial Narrow" w:cs="TimesNewRoman"/>
          <w:sz w:val="22"/>
          <w:szCs w:val="22"/>
          <w:lang w:eastAsia="en-US"/>
        </w:rPr>
        <w:t xml:space="preserve">ą </w:t>
      </w:r>
      <w:r w:rsidRPr="00F549CF">
        <w:rPr>
          <w:rFonts w:ascii="Arial Narrow" w:eastAsiaTheme="minorHAnsi" w:hAnsi="Arial Narrow"/>
          <w:sz w:val="22"/>
          <w:szCs w:val="22"/>
          <w:lang w:eastAsia="en-US"/>
        </w:rPr>
        <w:t xml:space="preserve">m.in. osoby młode (do 25. roku </w:t>
      </w:r>
      <w:r w:rsidRPr="00F549CF">
        <w:rPr>
          <w:rFonts w:ascii="Arial Narrow" w:eastAsiaTheme="minorHAnsi" w:hAnsi="Arial Narrow" w:cs="TimesNewRoman"/>
          <w:sz w:val="22"/>
          <w:szCs w:val="22"/>
          <w:lang w:eastAsia="en-US"/>
        </w:rPr>
        <w:t>ż</w:t>
      </w:r>
      <w:r w:rsidRPr="00F549CF">
        <w:rPr>
          <w:rFonts w:ascii="Arial Narrow" w:eastAsiaTheme="minorHAnsi" w:hAnsi="Arial Narrow"/>
          <w:sz w:val="22"/>
          <w:szCs w:val="22"/>
          <w:lang w:eastAsia="en-US"/>
        </w:rPr>
        <w:t>ycia), które nie posiadaj</w:t>
      </w:r>
      <w:r w:rsidRPr="00F549CF">
        <w:rPr>
          <w:rFonts w:ascii="Arial Narrow" w:eastAsiaTheme="minorHAnsi" w:hAnsi="Arial Narrow" w:cs="TimesNewRoman"/>
          <w:sz w:val="22"/>
          <w:szCs w:val="22"/>
          <w:lang w:eastAsia="en-US"/>
        </w:rPr>
        <w:t xml:space="preserve">ą </w:t>
      </w:r>
      <w:r w:rsidRPr="00F549CF">
        <w:rPr>
          <w:rFonts w:ascii="Arial Narrow" w:eastAsiaTheme="minorHAnsi" w:hAnsi="Arial Narrow"/>
          <w:sz w:val="22"/>
          <w:szCs w:val="22"/>
          <w:lang w:eastAsia="en-US"/>
        </w:rPr>
        <w:t>do</w:t>
      </w:r>
      <w:r w:rsidRPr="00F549CF">
        <w:rPr>
          <w:rFonts w:ascii="Arial Narrow" w:eastAsiaTheme="minorHAnsi" w:hAnsi="Arial Narrow" w:cs="TimesNewRoman"/>
          <w:sz w:val="22"/>
          <w:szCs w:val="22"/>
          <w:lang w:eastAsia="en-US"/>
        </w:rPr>
        <w:t>ś</w:t>
      </w:r>
      <w:r w:rsidRPr="00F549CF">
        <w:rPr>
          <w:rFonts w:ascii="Arial Narrow" w:eastAsiaTheme="minorHAnsi" w:hAnsi="Arial Narrow"/>
          <w:sz w:val="22"/>
          <w:szCs w:val="22"/>
          <w:lang w:eastAsia="en-US"/>
        </w:rPr>
        <w:t>wiadcze</w:t>
      </w:r>
      <w:r w:rsidRPr="00F549CF">
        <w:rPr>
          <w:rFonts w:ascii="Arial Narrow" w:eastAsiaTheme="minorHAnsi" w:hAnsi="Arial Narrow" w:cs="TimesNewRoman"/>
          <w:sz w:val="22"/>
          <w:szCs w:val="22"/>
          <w:lang w:eastAsia="en-US"/>
        </w:rPr>
        <w:t xml:space="preserve">ń </w:t>
      </w:r>
      <w:r w:rsidRPr="00F549CF">
        <w:rPr>
          <w:rFonts w:ascii="Arial Narrow" w:eastAsiaTheme="minorHAnsi" w:hAnsi="Arial Narrow"/>
          <w:sz w:val="22"/>
          <w:szCs w:val="22"/>
          <w:lang w:eastAsia="en-US"/>
        </w:rPr>
        <w:t>zawodowych oraz kwalifikacji koniecznych do znalezienia zatrudnienia, kobiety (w tym zwłaszcza matk</w:t>
      </w:r>
      <w:r w:rsidR="00704934">
        <w:rPr>
          <w:rFonts w:ascii="Arial Narrow" w:eastAsiaTheme="minorHAnsi" w:hAnsi="Arial Narrow"/>
          <w:sz w:val="22"/>
          <w:szCs w:val="22"/>
          <w:lang w:eastAsia="en-US"/>
        </w:rPr>
        <w:t>i</w:t>
      </w:r>
      <w:r w:rsidRPr="00F549CF">
        <w:rPr>
          <w:rFonts w:ascii="Arial Narrow" w:eastAsiaTheme="minorHAnsi" w:hAnsi="Arial Narrow"/>
          <w:sz w:val="22"/>
          <w:szCs w:val="22"/>
          <w:lang w:eastAsia="en-US"/>
        </w:rPr>
        <w:t xml:space="preserve"> samotnie wychowuj</w:t>
      </w:r>
      <w:r w:rsidRPr="00F549CF">
        <w:rPr>
          <w:rFonts w:ascii="Arial Narrow" w:eastAsiaTheme="minorHAnsi" w:hAnsi="Arial Narrow" w:cs="TimesNewRoman"/>
          <w:sz w:val="22"/>
          <w:szCs w:val="22"/>
          <w:lang w:eastAsia="en-US"/>
        </w:rPr>
        <w:t>ą</w:t>
      </w:r>
      <w:r w:rsidRPr="00F549CF">
        <w:rPr>
          <w:rFonts w:ascii="Arial Narrow" w:eastAsiaTheme="minorHAnsi" w:hAnsi="Arial Narrow"/>
          <w:sz w:val="22"/>
          <w:szCs w:val="22"/>
          <w:lang w:eastAsia="en-US"/>
        </w:rPr>
        <w:t>c</w:t>
      </w:r>
      <w:r w:rsidR="00704934">
        <w:rPr>
          <w:rFonts w:ascii="Arial Narrow" w:eastAsiaTheme="minorHAnsi" w:hAnsi="Arial Narrow"/>
          <w:sz w:val="22"/>
          <w:szCs w:val="22"/>
          <w:lang w:eastAsia="en-US"/>
        </w:rPr>
        <w:t>e</w:t>
      </w:r>
      <w:r w:rsidRPr="00F549CF">
        <w:rPr>
          <w:rFonts w:ascii="Arial Narrow" w:eastAsiaTheme="minorHAnsi" w:hAnsi="Arial Narrow"/>
          <w:sz w:val="22"/>
          <w:szCs w:val="22"/>
          <w:lang w:eastAsia="en-US"/>
        </w:rPr>
        <w:t xml:space="preserve"> dzieci), osoby starsze (po 50. roku </w:t>
      </w:r>
      <w:r w:rsidRPr="00F549CF">
        <w:rPr>
          <w:rFonts w:ascii="Arial Narrow" w:eastAsiaTheme="minorHAnsi" w:hAnsi="Arial Narrow" w:cs="TimesNewRoman"/>
          <w:sz w:val="22"/>
          <w:szCs w:val="22"/>
          <w:lang w:eastAsia="en-US"/>
        </w:rPr>
        <w:t>ż</w:t>
      </w:r>
      <w:r w:rsidRPr="00F549CF">
        <w:rPr>
          <w:rFonts w:ascii="Arial Narrow" w:eastAsiaTheme="minorHAnsi" w:hAnsi="Arial Narrow"/>
          <w:sz w:val="22"/>
          <w:szCs w:val="22"/>
          <w:lang w:eastAsia="en-US"/>
        </w:rPr>
        <w:t>ycia), maj</w:t>
      </w:r>
      <w:r w:rsidRPr="00F549CF">
        <w:rPr>
          <w:rFonts w:ascii="Arial Narrow" w:eastAsiaTheme="minorHAnsi" w:hAnsi="Arial Narrow" w:cs="TimesNewRoman"/>
          <w:sz w:val="22"/>
          <w:szCs w:val="22"/>
          <w:lang w:eastAsia="en-US"/>
        </w:rPr>
        <w:t>ą</w:t>
      </w:r>
      <w:r w:rsidRPr="00F549CF">
        <w:rPr>
          <w:rFonts w:ascii="Arial Narrow" w:eastAsiaTheme="minorHAnsi" w:hAnsi="Arial Narrow"/>
          <w:sz w:val="22"/>
          <w:szCs w:val="22"/>
          <w:lang w:eastAsia="en-US"/>
        </w:rPr>
        <w:t>c</w:t>
      </w:r>
      <w:r w:rsidR="00704934">
        <w:rPr>
          <w:rFonts w:ascii="Arial Narrow" w:eastAsiaTheme="minorHAnsi" w:hAnsi="Arial Narrow"/>
          <w:sz w:val="22"/>
          <w:szCs w:val="22"/>
          <w:lang w:eastAsia="en-US"/>
        </w:rPr>
        <w:t>e</w:t>
      </w:r>
      <w:r w:rsidRPr="00F549CF">
        <w:rPr>
          <w:rFonts w:ascii="Arial Narrow" w:eastAsiaTheme="minorHAnsi" w:hAnsi="Arial Narrow"/>
          <w:sz w:val="22"/>
          <w:szCs w:val="22"/>
          <w:lang w:eastAsia="en-US"/>
        </w:rPr>
        <w:t xml:space="preserve"> trudno</w:t>
      </w:r>
      <w:r w:rsidRPr="00F549CF">
        <w:rPr>
          <w:rFonts w:ascii="Arial Narrow" w:eastAsiaTheme="minorHAnsi" w:hAnsi="Arial Narrow" w:cs="TimesNewRoman"/>
          <w:sz w:val="22"/>
          <w:szCs w:val="22"/>
          <w:lang w:eastAsia="en-US"/>
        </w:rPr>
        <w:t>ś</w:t>
      </w:r>
      <w:r w:rsidRPr="00F549CF">
        <w:rPr>
          <w:rFonts w:ascii="Arial Narrow" w:eastAsiaTheme="minorHAnsi" w:hAnsi="Arial Narrow"/>
          <w:sz w:val="22"/>
          <w:szCs w:val="22"/>
          <w:lang w:eastAsia="en-US"/>
        </w:rPr>
        <w:t>ci z dostosowaniem si</w:t>
      </w:r>
      <w:r w:rsidRPr="00F549CF">
        <w:rPr>
          <w:rFonts w:ascii="Arial Narrow" w:eastAsiaTheme="minorHAnsi" w:hAnsi="Arial Narrow" w:cs="TimesNewRoman"/>
          <w:sz w:val="22"/>
          <w:szCs w:val="22"/>
          <w:lang w:eastAsia="en-US"/>
        </w:rPr>
        <w:t xml:space="preserve">ę </w:t>
      </w:r>
      <w:r w:rsidRPr="00F549CF">
        <w:rPr>
          <w:rFonts w:ascii="Arial Narrow" w:eastAsiaTheme="minorHAnsi" w:hAnsi="Arial Narrow"/>
          <w:sz w:val="22"/>
          <w:szCs w:val="22"/>
          <w:lang w:eastAsia="en-US"/>
        </w:rPr>
        <w:t>do wymogów modernizuj</w:t>
      </w:r>
      <w:r w:rsidRPr="00F549CF">
        <w:rPr>
          <w:rFonts w:ascii="Arial Narrow" w:eastAsiaTheme="minorHAnsi" w:hAnsi="Arial Narrow" w:cs="TimesNewRoman"/>
          <w:sz w:val="22"/>
          <w:szCs w:val="22"/>
          <w:lang w:eastAsia="en-US"/>
        </w:rPr>
        <w:t>ą</w:t>
      </w:r>
      <w:r w:rsidRPr="00F549CF">
        <w:rPr>
          <w:rFonts w:ascii="Arial Narrow" w:eastAsiaTheme="minorHAnsi" w:hAnsi="Arial Narrow"/>
          <w:sz w:val="22"/>
          <w:szCs w:val="22"/>
          <w:lang w:eastAsia="en-US"/>
        </w:rPr>
        <w:t>cej si</w:t>
      </w:r>
      <w:r w:rsidRPr="00F549CF">
        <w:rPr>
          <w:rFonts w:ascii="Arial Narrow" w:eastAsiaTheme="minorHAnsi" w:hAnsi="Arial Narrow" w:cs="TimesNewRoman"/>
          <w:sz w:val="22"/>
          <w:szCs w:val="22"/>
          <w:lang w:eastAsia="en-US"/>
        </w:rPr>
        <w:t xml:space="preserve">ę </w:t>
      </w:r>
      <w:r w:rsidRPr="00F549CF">
        <w:rPr>
          <w:rFonts w:ascii="Arial Narrow" w:eastAsiaTheme="minorHAnsi" w:hAnsi="Arial Narrow"/>
          <w:sz w:val="22"/>
          <w:szCs w:val="22"/>
          <w:lang w:eastAsia="en-US"/>
        </w:rPr>
        <w:t>gospodarki, a tak</w:t>
      </w:r>
      <w:r w:rsidRPr="00F549CF">
        <w:rPr>
          <w:rFonts w:ascii="Arial Narrow" w:eastAsiaTheme="minorHAnsi" w:hAnsi="Arial Narrow" w:cs="TimesNewRoman"/>
          <w:sz w:val="22"/>
          <w:szCs w:val="22"/>
          <w:lang w:eastAsia="en-US"/>
        </w:rPr>
        <w:t>ż</w:t>
      </w:r>
      <w:r w:rsidRPr="00F549CF">
        <w:rPr>
          <w:rFonts w:ascii="Arial Narrow" w:eastAsiaTheme="minorHAnsi" w:hAnsi="Arial Narrow"/>
          <w:sz w:val="22"/>
          <w:szCs w:val="22"/>
          <w:lang w:eastAsia="en-US"/>
        </w:rPr>
        <w:t>e os</w:t>
      </w:r>
      <w:r w:rsidR="00704934">
        <w:rPr>
          <w:rFonts w:ascii="Arial Narrow" w:eastAsiaTheme="minorHAnsi" w:hAnsi="Arial Narrow"/>
          <w:sz w:val="22"/>
          <w:szCs w:val="22"/>
          <w:lang w:eastAsia="en-US"/>
        </w:rPr>
        <w:t>o</w:t>
      </w:r>
      <w:r w:rsidRPr="00F549CF">
        <w:rPr>
          <w:rFonts w:ascii="Arial Narrow" w:eastAsiaTheme="minorHAnsi" w:hAnsi="Arial Narrow"/>
          <w:sz w:val="22"/>
          <w:szCs w:val="22"/>
          <w:lang w:eastAsia="en-US"/>
        </w:rPr>
        <w:t>b</w:t>
      </w:r>
      <w:r w:rsidR="00704934">
        <w:rPr>
          <w:rFonts w:ascii="Arial Narrow" w:eastAsiaTheme="minorHAnsi" w:hAnsi="Arial Narrow"/>
          <w:sz w:val="22"/>
          <w:szCs w:val="22"/>
          <w:lang w:eastAsia="en-US"/>
        </w:rPr>
        <w:t>y</w:t>
      </w:r>
      <w:r w:rsidRPr="00F549CF">
        <w:rPr>
          <w:rFonts w:ascii="Arial Narrow" w:eastAsiaTheme="minorHAnsi" w:hAnsi="Arial Narrow"/>
          <w:sz w:val="22"/>
          <w:szCs w:val="22"/>
          <w:lang w:eastAsia="en-US"/>
        </w:rPr>
        <w:t xml:space="preserve"> niepełnosprawn</w:t>
      </w:r>
      <w:r w:rsidR="00704934">
        <w:rPr>
          <w:rFonts w:ascii="Arial Narrow" w:eastAsiaTheme="minorHAnsi" w:hAnsi="Arial Narrow"/>
          <w:sz w:val="22"/>
          <w:szCs w:val="22"/>
          <w:lang w:eastAsia="en-US"/>
        </w:rPr>
        <w:t>e</w:t>
      </w:r>
      <w:r w:rsidRPr="00F549CF">
        <w:rPr>
          <w:rFonts w:ascii="Arial Narrow" w:eastAsiaTheme="minorHAnsi" w:hAnsi="Arial Narrow"/>
          <w:sz w:val="22"/>
          <w:szCs w:val="22"/>
          <w:lang w:eastAsia="en-US"/>
        </w:rPr>
        <w:t>, poszukuj</w:t>
      </w:r>
      <w:r w:rsidRPr="00F549CF">
        <w:rPr>
          <w:rFonts w:ascii="Arial Narrow" w:eastAsiaTheme="minorHAnsi" w:hAnsi="Arial Narrow" w:cs="TimesNewRoman"/>
          <w:sz w:val="22"/>
          <w:szCs w:val="22"/>
          <w:lang w:eastAsia="en-US"/>
        </w:rPr>
        <w:t>ą</w:t>
      </w:r>
      <w:r w:rsidRPr="00F549CF">
        <w:rPr>
          <w:rFonts w:ascii="Arial Narrow" w:eastAsiaTheme="minorHAnsi" w:hAnsi="Arial Narrow"/>
          <w:sz w:val="22"/>
          <w:szCs w:val="22"/>
          <w:lang w:eastAsia="en-US"/>
        </w:rPr>
        <w:t>c</w:t>
      </w:r>
      <w:r w:rsidR="00704934">
        <w:rPr>
          <w:rFonts w:ascii="Arial Narrow" w:eastAsiaTheme="minorHAnsi" w:hAnsi="Arial Narrow"/>
          <w:sz w:val="22"/>
          <w:szCs w:val="22"/>
          <w:lang w:eastAsia="en-US"/>
        </w:rPr>
        <w:t>e</w:t>
      </w:r>
      <w:r w:rsidRPr="00F549CF">
        <w:rPr>
          <w:rFonts w:ascii="Arial Narrow" w:eastAsiaTheme="minorHAnsi" w:hAnsi="Arial Narrow"/>
          <w:sz w:val="22"/>
          <w:szCs w:val="22"/>
          <w:lang w:eastAsia="en-US"/>
        </w:rPr>
        <w:t xml:space="preserve"> zatrudnienia na otwartym rynku pracy. Ponadto wsparcie w ramach Priorytetu jest adresowane do osób długotrwale bezrobotnych, których reintegracja z rynkiem pracy jest z reguły najbardziej czasochłonna i wymaga zastosowania ró</w:t>
      </w:r>
      <w:r w:rsidRPr="00F549CF">
        <w:rPr>
          <w:rFonts w:ascii="Arial Narrow" w:eastAsiaTheme="minorHAnsi" w:hAnsi="Arial Narrow" w:cs="TimesNewRoman"/>
          <w:sz w:val="22"/>
          <w:szCs w:val="22"/>
          <w:lang w:eastAsia="en-US"/>
        </w:rPr>
        <w:t>ż</w:t>
      </w:r>
      <w:r w:rsidRPr="00F549CF">
        <w:rPr>
          <w:rFonts w:ascii="Arial Narrow" w:eastAsiaTheme="minorHAnsi" w:hAnsi="Arial Narrow"/>
          <w:sz w:val="22"/>
          <w:szCs w:val="22"/>
          <w:lang w:eastAsia="en-US"/>
        </w:rPr>
        <w:t xml:space="preserve">norodnych instrumentów aktywizacyjnych. Powyższe działania wspierane są w ramach Priorytetu VI „Rynek pracy otwarty dla wszystkich” a Instytucją Pośredniczącą </w:t>
      </w:r>
      <w:r w:rsidR="00AE6F40">
        <w:rPr>
          <w:rFonts w:ascii="Arial Narrow" w:eastAsiaTheme="minorHAnsi" w:hAnsi="Arial Narrow"/>
          <w:sz w:val="22"/>
          <w:szCs w:val="22"/>
          <w:lang w:eastAsia="en-US"/>
        </w:rPr>
        <w:br/>
      </w:r>
      <w:r w:rsidRPr="00F549CF">
        <w:rPr>
          <w:rFonts w:ascii="Arial Narrow" w:eastAsiaTheme="minorHAnsi" w:hAnsi="Arial Narrow"/>
          <w:sz w:val="22"/>
          <w:szCs w:val="22"/>
          <w:lang w:eastAsia="en-US"/>
        </w:rPr>
        <w:t>II stopnia jest Wojewódzki Urząd Pracy w Zielonej Górze.</w:t>
      </w:r>
    </w:p>
    <w:p w:rsidR="00D37EF5" w:rsidRPr="00F549CF" w:rsidRDefault="00D37EF5" w:rsidP="00B41984">
      <w:pPr>
        <w:autoSpaceDE w:val="0"/>
        <w:autoSpaceDN w:val="0"/>
        <w:adjustRightInd w:val="0"/>
        <w:spacing w:line="360" w:lineRule="auto"/>
        <w:ind w:firstLine="708"/>
        <w:jc w:val="both"/>
        <w:rPr>
          <w:rFonts w:ascii="Arial Narrow" w:eastAsiaTheme="minorHAnsi" w:hAnsi="Arial Narrow"/>
          <w:sz w:val="22"/>
          <w:szCs w:val="22"/>
          <w:lang w:eastAsia="en-US"/>
        </w:rPr>
      </w:pPr>
      <w:r w:rsidRPr="00F549CF">
        <w:rPr>
          <w:rFonts w:ascii="Arial Narrow" w:eastAsiaTheme="minorHAnsi" w:hAnsi="Arial Narrow"/>
          <w:sz w:val="22"/>
          <w:szCs w:val="22"/>
          <w:lang w:eastAsia="en-US"/>
        </w:rPr>
        <w:t xml:space="preserve">Według </w:t>
      </w:r>
      <w:r w:rsidR="009D0D9A">
        <w:rPr>
          <w:rFonts w:ascii="Arial Narrow" w:eastAsiaTheme="minorHAnsi" w:hAnsi="Arial Narrow"/>
          <w:sz w:val="22"/>
          <w:szCs w:val="22"/>
          <w:lang w:eastAsia="en-US"/>
        </w:rPr>
        <w:t xml:space="preserve">jego </w:t>
      </w:r>
      <w:r w:rsidRPr="00F549CF">
        <w:rPr>
          <w:rFonts w:ascii="Arial Narrow" w:eastAsiaTheme="minorHAnsi" w:hAnsi="Arial Narrow"/>
          <w:sz w:val="22"/>
          <w:szCs w:val="22"/>
          <w:lang w:eastAsia="en-US"/>
        </w:rPr>
        <w:t>danych</w:t>
      </w:r>
      <w:r w:rsidR="00704934">
        <w:rPr>
          <w:rFonts w:ascii="Arial Narrow" w:eastAsiaTheme="minorHAnsi" w:hAnsi="Arial Narrow"/>
          <w:sz w:val="22"/>
          <w:szCs w:val="22"/>
          <w:lang w:eastAsia="en-US"/>
        </w:rPr>
        <w:t>,</w:t>
      </w:r>
      <w:r w:rsidRPr="00F549CF">
        <w:rPr>
          <w:rFonts w:ascii="Arial Narrow" w:eastAsiaTheme="minorHAnsi" w:hAnsi="Arial Narrow"/>
          <w:sz w:val="22"/>
          <w:szCs w:val="22"/>
          <w:lang w:eastAsia="en-US"/>
        </w:rPr>
        <w:t xml:space="preserve"> w okresie programowania 2007-2013 liczba realizowanych projektów wyniosła 187 (29 jest jeszcze w trakcie realizacji), w których uczestniczyło 27 664 osoby. Spośród nich 59% stanowiły kobiety,</w:t>
      </w:r>
      <w:r w:rsidR="009D0D9A">
        <w:rPr>
          <w:rFonts w:ascii="Arial Narrow" w:eastAsiaTheme="minorHAnsi" w:hAnsi="Arial Narrow"/>
          <w:sz w:val="22"/>
          <w:szCs w:val="22"/>
          <w:lang w:eastAsia="en-US"/>
        </w:rPr>
        <w:br/>
      </w:r>
      <w:r w:rsidRPr="00F549CF">
        <w:rPr>
          <w:rFonts w:ascii="Arial Narrow" w:eastAsiaTheme="minorHAnsi" w:hAnsi="Arial Narrow"/>
          <w:sz w:val="22"/>
          <w:szCs w:val="22"/>
          <w:lang w:eastAsia="en-US"/>
        </w:rPr>
        <w:t>a 41% mężczyźni.</w:t>
      </w:r>
    </w:p>
    <w:p w:rsidR="00D37EF5" w:rsidRPr="00704934" w:rsidRDefault="0099583F" w:rsidP="00D37EF5">
      <w:pPr>
        <w:autoSpaceDE w:val="0"/>
        <w:autoSpaceDN w:val="0"/>
        <w:adjustRightInd w:val="0"/>
        <w:spacing w:line="360" w:lineRule="auto"/>
        <w:jc w:val="both"/>
        <w:rPr>
          <w:rFonts w:ascii="Arial Narrow" w:eastAsiaTheme="minorHAnsi" w:hAnsi="Arial Narrow"/>
          <w:b/>
          <w:sz w:val="22"/>
          <w:szCs w:val="22"/>
          <w:lang w:eastAsia="en-US"/>
        </w:rPr>
      </w:pPr>
      <w:r w:rsidRPr="00F549CF">
        <w:rPr>
          <w:rFonts w:ascii="Arial Narrow" w:eastAsiaTheme="minorHAnsi" w:hAnsi="Arial Narrow"/>
          <w:noProof/>
          <w:sz w:val="22"/>
          <w:szCs w:val="22"/>
        </w:rPr>
        <w:drawing>
          <wp:anchor distT="0" distB="0" distL="114300" distR="114300" simplePos="0" relativeHeight="251659264" behindDoc="0" locked="0" layoutInCell="1" allowOverlap="1" wp14:anchorId="0FB1E4FC" wp14:editId="36AA494D">
            <wp:simplePos x="0" y="0"/>
            <wp:positionH relativeFrom="margin">
              <wp:posOffset>38100</wp:posOffset>
            </wp:positionH>
            <wp:positionV relativeFrom="paragraph">
              <wp:posOffset>280035</wp:posOffset>
            </wp:positionV>
            <wp:extent cx="5400675" cy="2009775"/>
            <wp:effectExtent l="0" t="0" r="9525" b="9525"/>
            <wp:wrapSquare wrapText="bothSides"/>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D37EF5" w:rsidRPr="00704934">
        <w:rPr>
          <w:rFonts w:ascii="Arial Narrow" w:eastAsiaTheme="minorHAnsi" w:hAnsi="Arial Narrow"/>
          <w:b/>
          <w:sz w:val="22"/>
          <w:szCs w:val="22"/>
          <w:lang w:eastAsia="en-US"/>
        </w:rPr>
        <w:t xml:space="preserve">Wykres </w:t>
      </w:r>
      <w:r w:rsidR="00704934" w:rsidRPr="00704934">
        <w:rPr>
          <w:rFonts w:ascii="Arial Narrow" w:eastAsiaTheme="minorHAnsi" w:hAnsi="Arial Narrow"/>
          <w:b/>
          <w:sz w:val="22"/>
          <w:szCs w:val="22"/>
          <w:lang w:eastAsia="en-US"/>
        </w:rPr>
        <w:t xml:space="preserve">nr </w:t>
      </w:r>
      <w:r w:rsidR="009E6980">
        <w:rPr>
          <w:rFonts w:ascii="Arial Narrow" w:eastAsiaTheme="minorHAnsi" w:hAnsi="Arial Narrow"/>
          <w:b/>
          <w:sz w:val="22"/>
          <w:szCs w:val="22"/>
          <w:lang w:eastAsia="en-US"/>
        </w:rPr>
        <w:t>4</w:t>
      </w:r>
      <w:r w:rsidR="00704934" w:rsidRPr="00704934">
        <w:rPr>
          <w:rFonts w:ascii="Arial Narrow" w:eastAsiaTheme="minorHAnsi" w:hAnsi="Arial Narrow"/>
          <w:b/>
          <w:sz w:val="22"/>
          <w:szCs w:val="22"/>
          <w:lang w:eastAsia="en-US"/>
        </w:rPr>
        <w:t xml:space="preserve">. </w:t>
      </w:r>
      <w:r w:rsidR="00D37EF5" w:rsidRPr="00704934">
        <w:rPr>
          <w:rFonts w:ascii="Arial Narrow" w:eastAsiaTheme="minorHAnsi" w:hAnsi="Arial Narrow"/>
          <w:b/>
          <w:sz w:val="22"/>
          <w:szCs w:val="22"/>
          <w:lang w:eastAsia="en-US"/>
        </w:rPr>
        <w:t>Liczba projektów realizowanych w ramach poszczególnych Działań Priorytetu VI</w:t>
      </w:r>
    </w:p>
    <w:p w:rsidR="0099583F" w:rsidRDefault="0099583F" w:rsidP="00D37EF5">
      <w:pPr>
        <w:autoSpaceDE w:val="0"/>
        <w:autoSpaceDN w:val="0"/>
        <w:adjustRightInd w:val="0"/>
        <w:jc w:val="both"/>
        <w:rPr>
          <w:rFonts w:ascii="Arial Narrow" w:hAnsi="Arial Narrow" w:cs="ArialCE"/>
          <w:i/>
          <w:color w:val="000000"/>
          <w:sz w:val="22"/>
          <w:szCs w:val="22"/>
        </w:rPr>
      </w:pPr>
    </w:p>
    <w:p w:rsidR="00D37EF5" w:rsidRPr="00F549CF" w:rsidRDefault="00D37EF5" w:rsidP="00D37EF5">
      <w:pPr>
        <w:autoSpaceDE w:val="0"/>
        <w:autoSpaceDN w:val="0"/>
        <w:adjustRightInd w:val="0"/>
        <w:jc w:val="both"/>
        <w:rPr>
          <w:rFonts w:ascii="Arial Narrow" w:hAnsi="Arial Narrow"/>
          <w:color w:val="000000" w:themeColor="text1"/>
          <w:sz w:val="22"/>
          <w:szCs w:val="22"/>
        </w:rPr>
      </w:pPr>
      <w:r w:rsidRPr="00F549CF">
        <w:rPr>
          <w:rFonts w:ascii="Arial Narrow" w:hAnsi="Arial Narrow" w:cs="ArialCE"/>
          <w:i/>
          <w:color w:val="000000"/>
          <w:sz w:val="22"/>
          <w:szCs w:val="22"/>
        </w:rPr>
        <w:t>Źródło: Opracowanie własne na podstawie danych z Wojewódzkiego Urzędu Pracy w Zielonej Górze</w:t>
      </w:r>
    </w:p>
    <w:p w:rsidR="00D37EF5" w:rsidRPr="00F549CF" w:rsidRDefault="00D37EF5" w:rsidP="00D37EF5">
      <w:pPr>
        <w:autoSpaceDE w:val="0"/>
        <w:autoSpaceDN w:val="0"/>
        <w:adjustRightInd w:val="0"/>
        <w:spacing w:line="360" w:lineRule="auto"/>
        <w:jc w:val="both"/>
        <w:rPr>
          <w:rFonts w:ascii="Arial Narrow" w:eastAsiaTheme="minorHAnsi" w:hAnsi="Arial Narrow"/>
          <w:sz w:val="22"/>
          <w:szCs w:val="22"/>
          <w:lang w:eastAsia="en-US"/>
        </w:rPr>
      </w:pPr>
    </w:p>
    <w:p w:rsidR="00D37EF5" w:rsidRPr="00B90B4E" w:rsidRDefault="00D37EF5" w:rsidP="00D37EF5">
      <w:pPr>
        <w:autoSpaceDE w:val="0"/>
        <w:autoSpaceDN w:val="0"/>
        <w:adjustRightInd w:val="0"/>
        <w:spacing w:line="360" w:lineRule="auto"/>
        <w:jc w:val="both"/>
        <w:rPr>
          <w:rFonts w:ascii="Arial Narrow" w:eastAsiaTheme="minorHAnsi" w:hAnsi="Arial Narrow"/>
          <w:b/>
          <w:sz w:val="22"/>
          <w:szCs w:val="22"/>
          <w:lang w:eastAsia="en-US"/>
        </w:rPr>
      </w:pPr>
      <w:r w:rsidRPr="00B90B4E">
        <w:rPr>
          <w:rFonts w:ascii="Arial Narrow" w:eastAsiaTheme="minorHAnsi" w:hAnsi="Arial Narrow"/>
          <w:b/>
          <w:sz w:val="22"/>
          <w:szCs w:val="22"/>
          <w:lang w:eastAsia="en-US"/>
        </w:rPr>
        <w:t xml:space="preserve">Wykres </w:t>
      </w:r>
      <w:r w:rsidR="009E6980">
        <w:rPr>
          <w:rFonts w:ascii="Arial Narrow" w:eastAsiaTheme="minorHAnsi" w:hAnsi="Arial Narrow"/>
          <w:b/>
          <w:sz w:val="22"/>
          <w:szCs w:val="22"/>
          <w:lang w:eastAsia="en-US"/>
        </w:rPr>
        <w:t>nr 5</w:t>
      </w:r>
      <w:r w:rsidR="00B90B4E" w:rsidRPr="00B90B4E">
        <w:rPr>
          <w:rFonts w:ascii="Arial Narrow" w:eastAsiaTheme="minorHAnsi" w:hAnsi="Arial Narrow"/>
          <w:b/>
          <w:sz w:val="22"/>
          <w:szCs w:val="22"/>
          <w:lang w:eastAsia="en-US"/>
        </w:rPr>
        <w:t xml:space="preserve">. </w:t>
      </w:r>
      <w:r w:rsidRPr="00B90B4E">
        <w:rPr>
          <w:rFonts w:ascii="Arial Narrow" w:eastAsiaTheme="minorHAnsi" w:hAnsi="Arial Narrow"/>
          <w:b/>
          <w:sz w:val="22"/>
          <w:szCs w:val="22"/>
          <w:lang w:eastAsia="en-US"/>
        </w:rPr>
        <w:t>Liczba uczestników projektu w poszczególnych Działaniach Priorytetu VI</w:t>
      </w:r>
    </w:p>
    <w:p w:rsidR="00D37EF5" w:rsidRPr="00F549CF" w:rsidRDefault="00D37EF5" w:rsidP="00D37EF5">
      <w:pPr>
        <w:autoSpaceDE w:val="0"/>
        <w:autoSpaceDN w:val="0"/>
        <w:adjustRightInd w:val="0"/>
        <w:spacing w:line="360" w:lineRule="auto"/>
        <w:jc w:val="both"/>
        <w:rPr>
          <w:rFonts w:ascii="Arial Narrow" w:eastAsiaTheme="minorHAnsi" w:hAnsi="Arial Narrow"/>
          <w:sz w:val="22"/>
          <w:szCs w:val="22"/>
          <w:lang w:eastAsia="en-US"/>
        </w:rPr>
      </w:pPr>
      <w:r w:rsidRPr="00F549CF">
        <w:rPr>
          <w:rFonts w:ascii="Arial Narrow" w:eastAsiaTheme="minorHAnsi" w:hAnsi="Arial Narrow"/>
          <w:noProof/>
          <w:sz w:val="22"/>
          <w:szCs w:val="22"/>
        </w:rPr>
        <w:drawing>
          <wp:inline distT="0" distB="0" distL="0" distR="0" wp14:anchorId="5B8A9F6B" wp14:editId="7012A9FA">
            <wp:extent cx="5448300" cy="2038350"/>
            <wp:effectExtent l="0" t="0" r="0"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37EF5" w:rsidRPr="00F549CF" w:rsidRDefault="00D37EF5" w:rsidP="00D37EF5">
      <w:pPr>
        <w:autoSpaceDE w:val="0"/>
        <w:autoSpaceDN w:val="0"/>
        <w:adjustRightInd w:val="0"/>
        <w:jc w:val="both"/>
        <w:rPr>
          <w:rFonts w:ascii="Arial Narrow" w:hAnsi="Arial Narrow"/>
          <w:color w:val="000000" w:themeColor="text1"/>
          <w:sz w:val="22"/>
          <w:szCs w:val="22"/>
        </w:rPr>
      </w:pPr>
      <w:r w:rsidRPr="00F549CF">
        <w:rPr>
          <w:rFonts w:ascii="Arial Narrow" w:hAnsi="Arial Narrow" w:cs="ArialCE"/>
          <w:i/>
          <w:color w:val="000000"/>
          <w:sz w:val="22"/>
          <w:szCs w:val="22"/>
        </w:rPr>
        <w:t>Źródło: Opracowanie własne na podstawie danych z Wojewódzkiego Urzędu Pracy w Zielonej Górze</w:t>
      </w:r>
    </w:p>
    <w:p w:rsidR="00D37EF5" w:rsidRPr="00F549CF" w:rsidRDefault="00D37EF5" w:rsidP="00D37EF5">
      <w:pPr>
        <w:autoSpaceDE w:val="0"/>
        <w:autoSpaceDN w:val="0"/>
        <w:adjustRightInd w:val="0"/>
        <w:spacing w:line="360" w:lineRule="auto"/>
        <w:jc w:val="both"/>
        <w:rPr>
          <w:rFonts w:ascii="Arial Narrow" w:eastAsiaTheme="minorHAnsi" w:hAnsi="Arial Narrow"/>
          <w:sz w:val="22"/>
          <w:szCs w:val="22"/>
          <w:lang w:eastAsia="en-US"/>
        </w:rPr>
      </w:pPr>
    </w:p>
    <w:p w:rsidR="00D37EF5" w:rsidRPr="00F549CF" w:rsidRDefault="00D37EF5" w:rsidP="00B41984">
      <w:pPr>
        <w:autoSpaceDE w:val="0"/>
        <w:autoSpaceDN w:val="0"/>
        <w:adjustRightInd w:val="0"/>
        <w:spacing w:line="360" w:lineRule="auto"/>
        <w:ind w:firstLine="708"/>
        <w:jc w:val="both"/>
        <w:rPr>
          <w:rFonts w:ascii="Arial Narrow" w:eastAsiaTheme="minorHAnsi" w:hAnsi="Arial Narrow"/>
          <w:iCs/>
          <w:sz w:val="22"/>
          <w:szCs w:val="22"/>
          <w:lang w:eastAsia="en-US"/>
        </w:rPr>
      </w:pPr>
      <w:r w:rsidRPr="00F549CF">
        <w:rPr>
          <w:rFonts w:ascii="Arial Narrow" w:eastAsiaTheme="minorHAnsi" w:hAnsi="Arial Narrow"/>
          <w:iCs/>
          <w:sz w:val="22"/>
          <w:szCs w:val="22"/>
          <w:lang w:eastAsia="en-US"/>
        </w:rPr>
        <w:t xml:space="preserve">Wśród uczestników ww. projektów osoby w wieku </w:t>
      </w:r>
      <w:r w:rsidR="00B90B4E">
        <w:rPr>
          <w:rFonts w:ascii="Arial Narrow" w:eastAsiaTheme="minorHAnsi" w:hAnsi="Arial Narrow"/>
          <w:iCs/>
          <w:sz w:val="22"/>
          <w:szCs w:val="22"/>
          <w:lang w:eastAsia="en-US"/>
        </w:rPr>
        <w:t xml:space="preserve">od </w:t>
      </w:r>
      <w:r w:rsidRPr="00F549CF">
        <w:rPr>
          <w:rFonts w:ascii="Arial Narrow" w:eastAsiaTheme="minorHAnsi" w:hAnsi="Arial Narrow"/>
          <w:iCs/>
          <w:sz w:val="22"/>
          <w:szCs w:val="22"/>
          <w:lang w:eastAsia="en-US"/>
        </w:rPr>
        <w:t>15</w:t>
      </w:r>
      <w:r w:rsidR="00B90B4E">
        <w:rPr>
          <w:rFonts w:ascii="Arial Narrow" w:eastAsiaTheme="minorHAnsi" w:hAnsi="Arial Narrow"/>
          <w:iCs/>
          <w:sz w:val="22"/>
          <w:szCs w:val="22"/>
          <w:lang w:eastAsia="en-US"/>
        </w:rPr>
        <w:t xml:space="preserve"> do </w:t>
      </w:r>
      <w:r w:rsidRPr="00F549CF">
        <w:rPr>
          <w:rFonts w:ascii="Arial Narrow" w:eastAsiaTheme="minorHAnsi" w:hAnsi="Arial Narrow"/>
          <w:iCs/>
          <w:sz w:val="22"/>
          <w:szCs w:val="22"/>
          <w:lang w:eastAsia="en-US"/>
        </w:rPr>
        <w:t>24 lat stanowią 41%, a osoby w wieku</w:t>
      </w:r>
      <w:r w:rsidR="00EA3329">
        <w:rPr>
          <w:rFonts w:ascii="Arial Narrow" w:eastAsiaTheme="minorHAnsi" w:hAnsi="Arial Narrow"/>
          <w:iCs/>
          <w:sz w:val="22"/>
          <w:szCs w:val="22"/>
          <w:lang w:eastAsia="en-US"/>
        </w:rPr>
        <w:br/>
      </w:r>
      <w:r w:rsidR="00B90B4E">
        <w:rPr>
          <w:rFonts w:ascii="Arial Narrow" w:eastAsiaTheme="minorHAnsi" w:hAnsi="Arial Narrow"/>
          <w:iCs/>
          <w:sz w:val="22"/>
          <w:szCs w:val="22"/>
          <w:lang w:eastAsia="en-US"/>
        </w:rPr>
        <w:t xml:space="preserve">od </w:t>
      </w:r>
      <w:r w:rsidRPr="00F549CF">
        <w:rPr>
          <w:rFonts w:ascii="Arial Narrow" w:eastAsiaTheme="minorHAnsi" w:hAnsi="Arial Narrow"/>
          <w:iCs/>
          <w:sz w:val="22"/>
          <w:szCs w:val="22"/>
          <w:lang w:eastAsia="en-US"/>
        </w:rPr>
        <w:t>50</w:t>
      </w:r>
      <w:r w:rsidR="00B90B4E">
        <w:rPr>
          <w:rFonts w:ascii="Arial Narrow" w:eastAsiaTheme="minorHAnsi" w:hAnsi="Arial Narrow"/>
          <w:iCs/>
          <w:sz w:val="22"/>
          <w:szCs w:val="22"/>
          <w:lang w:eastAsia="en-US"/>
        </w:rPr>
        <w:t xml:space="preserve"> do </w:t>
      </w:r>
      <w:r w:rsidRPr="00F549CF">
        <w:rPr>
          <w:rFonts w:ascii="Arial Narrow" w:eastAsiaTheme="minorHAnsi" w:hAnsi="Arial Narrow"/>
          <w:iCs/>
          <w:sz w:val="22"/>
          <w:szCs w:val="22"/>
          <w:lang w:eastAsia="en-US"/>
        </w:rPr>
        <w:t>64 lat 13,5%. Wsparciem objęte zostały także osoby pochodzące z terenów wiejskich oraz osoby niepełnosprawne. Spośród 27 664 uczestników projektów Priorytetu VI 38% stanowią osoby z terenów wiejskich oraz ok. 8% osoby niepełnosprawne. Z bezzwrotnych dotacji udzielonych w ramach Działania 6.1 oraz Działania 6.2 skorzystało 4 690 osób.</w:t>
      </w:r>
    </w:p>
    <w:p w:rsidR="00D37EF5" w:rsidRPr="00B90B4E" w:rsidRDefault="00D37EF5" w:rsidP="00D37EF5">
      <w:pPr>
        <w:autoSpaceDE w:val="0"/>
        <w:autoSpaceDN w:val="0"/>
        <w:adjustRightInd w:val="0"/>
        <w:spacing w:line="360" w:lineRule="auto"/>
        <w:jc w:val="both"/>
        <w:rPr>
          <w:rFonts w:ascii="Arial Narrow" w:eastAsiaTheme="minorHAnsi" w:hAnsi="Arial Narrow"/>
          <w:iCs/>
          <w:sz w:val="22"/>
          <w:szCs w:val="22"/>
          <w:lang w:eastAsia="en-US"/>
        </w:rPr>
      </w:pPr>
    </w:p>
    <w:p w:rsidR="00D37EF5" w:rsidRPr="00B90B4E" w:rsidRDefault="0052384A" w:rsidP="0052384A">
      <w:pPr>
        <w:pStyle w:val="Akapitzlist"/>
        <w:numPr>
          <w:ilvl w:val="1"/>
          <w:numId w:val="34"/>
        </w:numPr>
        <w:autoSpaceDE w:val="0"/>
        <w:autoSpaceDN w:val="0"/>
        <w:adjustRightInd w:val="0"/>
        <w:spacing w:line="360" w:lineRule="auto"/>
        <w:ind w:left="426" w:hanging="426"/>
        <w:jc w:val="both"/>
        <w:rPr>
          <w:rFonts w:ascii="Arial Narrow" w:eastAsiaTheme="minorHAnsi" w:hAnsi="Arial Narrow"/>
          <w:b/>
          <w:iCs/>
          <w:sz w:val="22"/>
          <w:szCs w:val="22"/>
          <w:lang w:eastAsia="en-US"/>
        </w:rPr>
      </w:pPr>
      <w:r w:rsidRPr="00B90B4E">
        <w:rPr>
          <w:rFonts w:ascii="Arial Narrow" w:eastAsiaTheme="minorHAnsi" w:hAnsi="Arial Narrow"/>
          <w:b/>
          <w:iCs/>
          <w:sz w:val="22"/>
          <w:szCs w:val="22"/>
          <w:lang w:eastAsia="en-US"/>
        </w:rPr>
        <w:t>Rozwój ekonomii społecznej</w:t>
      </w:r>
    </w:p>
    <w:p w:rsidR="009E6980" w:rsidRPr="00940451" w:rsidRDefault="00D37EF5" w:rsidP="009E6980">
      <w:pPr>
        <w:tabs>
          <w:tab w:val="left" w:pos="567"/>
        </w:tabs>
        <w:autoSpaceDE w:val="0"/>
        <w:spacing w:line="360" w:lineRule="auto"/>
        <w:ind w:firstLine="709"/>
        <w:jc w:val="both"/>
        <w:rPr>
          <w:rFonts w:ascii="Arial Narrow" w:hAnsi="Arial Narrow"/>
          <w:sz w:val="22"/>
          <w:szCs w:val="22"/>
        </w:rPr>
      </w:pPr>
      <w:r w:rsidRPr="00F549CF">
        <w:rPr>
          <w:rFonts w:ascii="Arial Narrow" w:hAnsi="Arial Narrow"/>
          <w:color w:val="000000"/>
          <w:sz w:val="22"/>
          <w:szCs w:val="22"/>
        </w:rPr>
        <w:t>Ekonomia społeczna to obszar działalności, który w ostatnich latach stał się bardzo ważny. Określany jest jako jeden ze sposobów działalności gospodarczej, w której osiąganie celów społecznych jest możliwe dzięki metodom ekonomicznym. Dokumentem regulującym działania związane z koordynacją różnych instytucji</w:t>
      </w:r>
      <w:r w:rsidR="00EA3329">
        <w:rPr>
          <w:rFonts w:ascii="Arial Narrow" w:hAnsi="Arial Narrow"/>
          <w:color w:val="000000"/>
          <w:sz w:val="22"/>
          <w:szCs w:val="22"/>
        </w:rPr>
        <w:br/>
      </w:r>
      <w:r w:rsidRPr="00F549CF">
        <w:rPr>
          <w:rFonts w:ascii="Arial Narrow" w:hAnsi="Arial Narrow"/>
          <w:color w:val="000000"/>
          <w:sz w:val="22"/>
          <w:szCs w:val="22"/>
        </w:rPr>
        <w:t xml:space="preserve">i środowisk wokół celów rozwojowych w obszarze ekonomii społecznej, oraz określającym priorytety działań </w:t>
      </w:r>
      <w:r w:rsidR="00341BC7">
        <w:rPr>
          <w:rFonts w:ascii="Arial Narrow" w:hAnsi="Arial Narrow"/>
          <w:color w:val="000000"/>
          <w:sz w:val="22"/>
          <w:szCs w:val="22"/>
        </w:rPr>
        <w:br/>
      </w:r>
      <w:r w:rsidRPr="00F549CF">
        <w:rPr>
          <w:rFonts w:ascii="Arial Narrow" w:hAnsi="Arial Narrow"/>
          <w:color w:val="000000"/>
          <w:sz w:val="22"/>
          <w:szCs w:val="22"/>
        </w:rPr>
        <w:t xml:space="preserve">w tym obszarze jest </w:t>
      </w:r>
      <w:r w:rsidR="009E6980" w:rsidRPr="00940451">
        <w:rPr>
          <w:rFonts w:ascii="Arial Narrow" w:hAnsi="Arial Narrow"/>
          <w:sz w:val="22"/>
          <w:szCs w:val="22"/>
        </w:rPr>
        <w:t>Wieloletni plan działań na rzecz promocji i upowszechniania ekonomii społecznej i jej otoczenia</w:t>
      </w:r>
      <w:r w:rsidR="00341BC7">
        <w:rPr>
          <w:rFonts w:ascii="Arial Narrow" w:hAnsi="Arial Narrow"/>
          <w:sz w:val="22"/>
          <w:szCs w:val="22"/>
        </w:rPr>
        <w:t xml:space="preserve"> </w:t>
      </w:r>
      <w:r w:rsidR="009E6980" w:rsidRPr="00940451">
        <w:rPr>
          <w:rFonts w:ascii="Arial Narrow" w:hAnsi="Arial Narrow"/>
          <w:sz w:val="22"/>
          <w:szCs w:val="22"/>
        </w:rPr>
        <w:t>w województwie lubuskim 2013-2020. Obecnie przeprowadzana jest aktualizacja Planu celem dostosowania go</w:t>
      </w:r>
      <w:r w:rsidR="00341BC7">
        <w:rPr>
          <w:rFonts w:ascii="Arial Narrow" w:hAnsi="Arial Narrow"/>
          <w:sz w:val="22"/>
          <w:szCs w:val="22"/>
        </w:rPr>
        <w:t xml:space="preserve"> </w:t>
      </w:r>
      <w:r w:rsidR="009E6980" w:rsidRPr="00940451">
        <w:rPr>
          <w:rFonts w:ascii="Arial Narrow" w:hAnsi="Arial Narrow"/>
          <w:sz w:val="22"/>
          <w:szCs w:val="22"/>
        </w:rPr>
        <w:t>do zmieniającej się sytuacji regionu, nowej perspektywy finansowej U</w:t>
      </w:r>
      <w:r w:rsidR="009D0D9A">
        <w:rPr>
          <w:rFonts w:ascii="Arial Narrow" w:hAnsi="Arial Narrow"/>
          <w:sz w:val="22"/>
          <w:szCs w:val="22"/>
        </w:rPr>
        <w:t xml:space="preserve">nii </w:t>
      </w:r>
      <w:r w:rsidR="009E6980" w:rsidRPr="00940451">
        <w:rPr>
          <w:rFonts w:ascii="Arial Narrow" w:hAnsi="Arial Narrow"/>
          <w:sz w:val="22"/>
          <w:szCs w:val="22"/>
        </w:rPr>
        <w:t>E</w:t>
      </w:r>
      <w:r w:rsidR="009D0D9A">
        <w:rPr>
          <w:rFonts w:ascii="Arial Narrow" w:hAnsi="Arial Narrow"/>
          <w:sz w:val="22"/>
          <w:szCs w:val="22"/>
        </w:rPr>
        <w:t>uropejskiej</w:t>
      </w:r>
      <w:r w:rsidR="009E6980" w:rsidRPr="00940451">
        <w:rPr>
          <w:rFonts w:ascii="Arial Narrow" w:hAnsi="Arial Narrow"/>
          <w:sz w:val="22"/>
          <w:szCs w:val="22"/>
        </w:rPr>
        <w:t xml:space="preserve"> oraz przyjętego w 2014 r. Krajowego Programu Rozwoju Ekonomii Społecznej (Uchwała nr 164 z dnia 12 sierpnia 2014 r., Monitor Polski</w:t>
      </w:r>
      <w:r w:rsidR="00341BC7">
        <w:rPr>
          <w:rFonts w:ascii="Arial Narrow" w:hAnsi="Arial Narrow"/>
          <w:sz w:val="22"/>
          <w:szCs w:val="22"/>
        </w:rPr>
        <w:t xml:space="preserve"> </w:t>
      </w:r>
      <w:r w:rsidR="009E6980" w:rsidRPr="00940451">
        <w:rPr>
          <w:rFonts w:ascii="Arial Narrow" w:hAnsi="Arial Narrow"/>
          <w:sz w:val="22"/>
          <w:szCs w:val="22"/>
        </w:rPr>
        <w:t>z 2014 r.,</w:t>
      </w:r>
      <w:r w:rsidR="009D0D9A">
        <w:rPr>
          <w:rFonts w:ascii="Arial Narrow" w:hAnsi="Arial Narrow"/>
          <w:sz w:val="22"/>
          <w:szCs w:val="22"/>
        </w:rPr>
        <w:t xml:space="preserve"> </w:t>
      </w:r>
      <w:r w:rsidR="009E6980" w:rsidRPr="00940451">
        <w:rPr>
          <w:rFonts w:ascii="Arial Narrow" w:hAnsi="Arial Narrow"/>
          <w:sz w:val="22"/>
          <w:szCs w:val="22"/>
        </w:rPr>
        <w:t>poz. 811). Zmianie ulegnie również nazwa. Po aktualizacji będzie to Lubuski Program Rozwoju Ekonomii Społecznej. Głównym celem zaktualizowanego Programu będzie wzrost znaczenia ekonomii społecznej</w:t>
      </w:r>
      <w:r w:rsidR="00341BC7">
        <w:rPr>
          <w:rFonts w:ascii="Arial Narrow" w:hAnsi="Arial Narrow"/>
          <w:sz w:val="22"/>
          <w:szCs w:val="22"/>
        </w:rPr>
        <w:t xml:space="preserve"> </w:t>
      </w:r>
      <w:r w:rsidR="009E6980" w:rsidRPr="00940451">
        <w:rPr>
          <w:rFonts w:ascii="Arial Narrow" w:hAnsi="Arial Narrow"/>
          <w:sz w:val="22"/>
          <w:szCs w:val="22"/>
        </w:rPr>
        <w:t xml:space="preserve">dla rozwoju </w:t>
      </w:r>
      <w:proofErr w:type="spellStart"/>
      <w:r w:rsidR="009E6980" w:rsidRPr="00940451">
        <w:rPr>
          <w:rFonts w:ascii="Arial Narrow" w:hAnsi="Arial Narrow"/>
          <w:sz w:val="22"/>
          <w:szCs w:val="22"/>
        </w:rPr>
        <w:t>społeczno</w:t>
      </w:r>
      <w:proofErr w:type="spellEnd"/>
      <w:r w:rsidR="009E6980" w:rsidRPr="00940451">
        <w:rPr>
          <w:rFonts w:ascii="Arial Narrow" w:hAnsi="Arial Narrow"/>
          <w:sz w:val="22"/>
          <w:szCs w:val="22"/>
        </w:rPr>
        <w:t>–gospodarczego województwa lubuskiego. Zostanie to osiągnięte dzięki harmonijnej współpracy między jednostkami samorządu, biznesu i sektora obywatelskiego, która w sposób istotny zwiększa możliwość zatrudnienia i aktywizacji społecznej osób wykluczonych i zagrożonych wykluczeniem. Program</w:t>
      </w:r>
      <w:r w:rsidR="00341BC7">
        <w:rPr>
          <w:rFonts w:ascii="Arial Narrow" w:hAnsi="Arial Narrow"/>
          <w:sz w:val="22"/>
          <w:szCs w:val="22"/>
        </w:rPr>
        <w:t xml:space="preserve"> </w:t>
      </w:r>
      <w:r w:rsidR="009E6980" w:rsidRPr="00940451">
        <w:rPr>
          <w:rFonts w:ascii="Arial Narrow" w:hAnsi="Arial Narrow"/>
          <w:sz w:val="22"/>
          <w:szCs w:val="22"/>
        </w:rPr>
        <w:t xml:space="preserve">ma pomóc również dokonać zmian w funkcjonowaniu społeczności lokalnych aby doprowadzić do utworzenia się silnie powiązanych społeczności, które są w stanie skutecznie rozwiązywać  trapiące je problemy. </w:t>
      </w:r>
    </w:p>
    <w:p w:rsidR="009E6980" w:rsidRPr="00940451" w:rsidRDefault="009E6980" w:rsidP="009E6980">
      <w:pPr>
        <w:tabs>
          <w:tab w:val="left" w:pos="567"/>
        </w:tabs>
        <w:autoSpaceDE w:val="0"/>
        <w:spacing w:line="360" w:lineRule="auto"/>
        <w:ind w:firstLine="709"/>
        <w:jc w:val="both"/>
        <w:rPr>
          <w:rFonts w:ascii="Arial Narrow" w:hAnsi="Arial Narrow"/>
          <w:sz w:val="22"/>
          <w:szCs w:val="22"/>
        </w:rPr>
      </w:pPr>
      <w:r w:rsidRPr="00940451">
        <w:rPr>
          <w:rFonts w:ascii="Arial Narrow" w:hAnsi="Arial Narrow"/>
          <w:sz w:val="22"/>
          <w:szCs w:val="22"/>
        </w:rPr>
        <w:lastRenderedPageBreak/>
        <w:t>Województwo lubuskie obarczone jest różnymi deficytami infrastrukturalnymi, wysokim bezrobociem, słabymi tradycjami przedsiębiorczości, a także stosunkowo niskim poziomem wzajemnego zaufania i współpracy, ważne jest, aby móc rozwijać różne formy aktywizacji społeczno-zawodowej. Ekonomia społeczna daje wiele możliwości w tym zakresie, m.in.:</w:t>
      </w:r>
    </w:p>
    <w:p w:rsidR="009E6980" w:rsidRPr="00EA3329" w:rsidRDefault="009E6980" w:rsidP="00EA3329">
      <w:pPr>
        <w:pStyle w:val="Akapitzlist"/>
        <w:numPr>
          <w:ilvl w:val="0"/>
          <w:numId w:val="38"/>
        </w:numPr>
        <w:tabs>
          <w:tab w:val="left" w:pos="567"/>
        </w:tabs>
        <w:autoSpaceDE w:val="0"/>
        <w:spacing w:line="360" w:lineRule="auto"/>
        <w:ind w:left="426"/>
        <w:jc w:val="both"/>
        <w:rPr>
          <w:rFonts w:ascii="Arial Narrow" w:hAnsi="Arial Narrow"/>
          <w:sz w:val="22"/>
          <w:szCs w:val="22"/>
        </w:rPr>
      </w:pPr>
      <w:r w:rsidRPr="00EA3329">
        <w:rPr>
          <w:rFonts w:ascii="Arial Narrow" w:hAnsi="Arial Narrow"/>
          <w:sz w:val="22"/>
          <w:szCs w:val="22"/>
        </w:rPr>
        <w:t>wspiera trwałą aktywizację oraz integrację społeczną i zawodową osób, którym wyjątkowo trudno dotychczas było wejść na rynek pracy;</w:t>
      </w:r>
    </w:p>
    <w:p w:rsidR="009E6980" w:rsidRPr="00EA3329" w:rsidRDefault="009E6980" w:rsidP="00EA3329">
      <w:pPr>
        <w:pStyle w:val="Akapitzlist"/>
        <w:numPr>
          <w:ilvl w:val="0"/>
          <w:numId w:val="38"/>
        </w:numPr>
        <w:tabs>
          <w:tab w:val="left" w:pos="567"/>
        </w:tabs>
        <w:autoSpaceDE w:val="0"/>
        <w:spacing w:line="360" w:lineRule="auto"/>
        <w:ind w:left="426"/>
        <w:jc w:val="both"/>
        <w:rPr>
          <w:rFonts w:ascii="Arial Narrow" w:hAnsi="Arial Narrow"/>
          <w:sz w:val="22"/>
          <w:szCs w:val="22"/>
        </w:rPr>
      </w:pPr>
      <w:r w:rsidRPr="00EA3329">
        <w:rPr>
          <w:rFonts w:ascii="Arial Narrow" w:hAnsi="Arial Narrow"/>
          <w:sz w:val="22"/>
          <w:szCs w:val="22"/>
        </w:rPr>
        <w:t>tworzy nowe miejsca pracy otwarte dla osób niepełnosprawnych, długotrwale bezrobotnych, bezdomnych, opuszczających zakłady karne oraz osób o niskich kwalifikacjach;</w:t>
      </w:r>
    </w:p>
    <w:p w:rsidR="009E6980" w:rsidRPr="00EA3329" w:rsidRDefault="009E6980" w:rsidP="00EA3329">
      <w:pPr>
        <w:pStyle w:val="Akapitzlist"/>
        <w:numPr>
          <w:ilvl w:val="0"/>
          <w:numId w:val="38"/>
        </w:numPr>
        <w:tabs>
          <w:tab w:val="left" w:pos="567"/>
        </w:tabs>
        <w:autoSpaceDE w:val="0"/>
        <w:spacing w:line="360" w:lineRule="auto"/>
        <w:ind w:left="426"/>
        <w:jc w:val="both"/>
        <w:rPr>
          <w:rFonts w:ascii="Arial Narrow" w:hAnsi="Arial Narrow"/>
          <w:sz w:val="22"/>
          <w:szCs w:val="22"/>
        </w:rPr>
      </w:pPr>
      <w:r w:rsidRPr="00EA3329">
        <w:rPr>
          <w:rFonts w:ascii="Arial Narrow" w:hAnsi="Arial Narrow"/>
          <w:sz w:val="22"/>
          <w:szCs w:val="22"/>
        </w:rPr>
        <w:t>daje podstawy do rozwoju kapitału społecznego, relacji, kontaktów, ponieważ interakcje podejmowane pomiędzy ludźmi i instytucjami sprzyjają  podejmowaniu wspólnych działań, które mobilizują lokalne zasoby;</w:t>
      </w:r>
    </w:p>
    <w:p w:rsidR="009E6980" w:rsidRPr="00EA3329" w:rsidRDefault="009E6980" w:rsidP="00EA3329">
      <w:pPr>
        <w:pStyle w:val="Akapitzlist"/>
        <w:numPr>
          <w:ilvl w:val="0"/>
          <w:numId w:val="38"/>
        </w:numPr>
        <w:tabs>
          <w:tab w:val="left" w:pos="567"/>
        </w:tabs>
        <w:autoSpaceDE w:val="0"/>
        <w:spacing w:line="360" w:lineRule="auto"/>
        <w:ind w:left="426"/>
        <w:jc w:val="both"/>
        <w:rPr>
          <w:rFonts w:ascii="Arial Narrow" w:hAnsi="Arial Narrow"/>
          <w:sz w:val="22"/>
          <w:szCs w:val="22"/>
        </w:rPr>
      </w:pPr>
      <w:r w:rsidRPr="00EA3329">
        <w:rPr>
          <w:rFonts w:ascii="Arial Narrow" w:hAnsi="Arial Narrow"/>
          <w:sz w:val="22"/>
          <w:szCs w:val="22"/>
        </w:rPr>
        <w:t>stwarza warunki do udziału w ważnych sprawach społeczno-gospodarczych danych społeczności lokalnych dla osób i grup, również tych wykluczonych;</w:t>
      </w:r>
    </w:p>
    <w:p w:rsidR="009E6980" w:rsidRPr="00EA3329" w:rsidRDefault="009E6980" w:rsidP="00EA3329">
      <w:pPr>
        <w:pStyle w:val="Akapitzlist"/>
        <w:numPr>
          <w:ilvl w:val="0"/>
          <w:numId w:val="38"/>
        </w:numPr>
        <w:tabs>
          <w:tab w:val="left" w:pos="567"/>
        </w:tabs>
        <w:autoSpaceDE w:val="0"/>
        <w:spacing w:line="360" w:lineRule="auto"/>
        <w:ind w:left="426"/>
        <w:jc w:val="both"/>
        <w:rPr>
          <w:rFonts w:ascii="Arial Narrow" w:hAnsi="Arial Narrow"/>
          <w:sz w:val="22"/>
          <w:szCs w:val="22"/>
        </w:rPr>
      </w:pPr>
      <w:r w:rsidRPr="00EA3329">
        <w:rPr>
          <w:rFonts w:ascii="Arial Narrow" w:hAnsi="Arial Narrow"/>
          <w:sz w:val="22"/>
          <w:szCs w:val="22"/>
        </w:rPr>
        <w:t xml:space="preserve">może pozytywnie wpływać na wzrost dostępności usług społecznie użytecznych, np. w zakresie usług opiekuńczych, ochrony zdrowia, edukacji, kultury, mieszkalnictwa, usług komunalnych. </w:t>
      </w:r>
    </w:p>
    <w:p w:rsidR="009E6980" w:rsidRPr="00940451" w:rsidRDefault="009E6980" w:rsidP="009E6980">
      <w:pPr>
        <w:tabs>
          <w:tab w:val="left" w:pos="567"/>
        </w:tabs>
        <w:autoSpaceDE w:val="0"/>
        <w:spacing w:line="360" w:lineRule="auto"/>
        <w:ind w:firstLine="709"/>
        <w:jc w:val="both"/>
        <w:rPr>
          <w:rFonts w:ascii="Arial Narrow" w:hAnsi="Arial Narrow"/>
          <w:sz w:val="22"/>
          <w:szCs w:val="22"/>
        </w:rPr>
      </w:pPr>
      <w:r w:rsidRPr="00940451">
        <w:rPr>
          <w:rFonts w:ascii="Arial Narrow" w:hAnsi="Arial Narrow"/>
          <w:sz w:val="22"/>
          <w:szCs w:val="22"/>
        </w:rPr>
        <w:t xml:space="preserve">Zadania te mogą być realizowane przez podmioty ekonomii społecznej, które stanowią ważny element wspierający publiczne instytucje zatrudnienia oraz jednostki pomocy społecznej w działaniach reintegracyjnych wobec osób zagrożonych wykluczeniem społecznym. </w:t>
      </w:r>
    </w:p>
    <w:p w:rsidR="009E6980" w:rsidRPr="00940451" w:rsidRDefault="009E6980" w:rsidP="009E6980">
      <w:pPr>
        <w:tabs>
          <w:tab w:val="left" w:pos="567"/>
        </w:tabs>
        <w:autoSpaceDE w:val="0"/>
        <w:spacing w:line="360" w:lineRule="auto"/>
        <w:ind w:firstLine="709"/>
        <w:jc w:val="both"/>
        <w:rPr>
          <w:rFonts w:ascii="Arial Narrow" w:hAnsi="Arial Narrow"/>
          <w:sz w:val="22"/>
          <w:szCs w:val="22"/>
        </w:rPr>
      </w:pPr>
      <w:r w:rsidRPr="00940451">
        <w:rPr>
          <w:rFonts w:ascii="Arial Narrow" w:hAnsi="Arial Narrow"/>
          <w:sz w:val="22"/>
          <w:szCs w:val="22"/>
        </w:rPr>
        <w:t>Na terenie województwa lubuskiego funkcjonują centra integracji społecznej, kluby integracji społecznej, spółdzielnie socjalne, fundacje, stowarzyszenia, spółdzielnie pracy, spółdzielnie inwalidów i osób niewidomych, warsztaty terapii zajęciowej oraz zakłady pracy chronionej. Podmioty te działają od dawna, ale nie są zbyt liczne</w:t>
      </w:r>
      <w:r w:rsidR="00EA3329">
        <w:rPr>
          <w:rFonts w:ascii="Arial Narrow" w:hAnsi="Arial Narrow"/>
          <w:sz w:val="22"/>
          <w:szCs w:val="22"/>
        </w:rPr>
        <w:br/>
      </w:r>
      <w:r w:rsidRPr="00940451">
        <w:rPr>
          <w:rFonts w:ascii="Arial Narrow" w:hAnsi="Arial Narrow"/>
          <w:sz w:val="22"/>
          <w:szCs w:val="22"/>
        </w:rPr>
        <w:t>i charakteryzują się słabą kondycją.</w:t>
      </w:r>
    </w:p>
    <w:p w:rsidR="00574659" w:rsidRDefault="009E6980" w:rsidP="009E6980">
      <w:pPr>
        <w:tabs>
          <w:tab w:val="left" w:pos="567"/>
        </w:tabs>
        <w:autoSpaceDE w:val="0"/>
        <w:spacing w:line="360" w:lineRule="auto"/>
        <w:ind w:firstLine="709"/>
        <w:jc w:val="both"/>
        <w:rPr>
          <w:rFonts w:ascii="Arial Narrow" w:eastAsiaTheme="minorHAnsi" w:hAnsi="Arial Narrow" w:cstheme="minorBidi"/>
          <w:sz w:val="22"/>
          <w:szCs w:val="22"/>
          <w:lang w:eastAsia="en-US"/>
        </w:rPr>
      </w:pPr>
      <w:r w:rsidRPr="00940451">
        <w:rPr>
          <w:rFonts w:ascii="Arial Narrow" w:hAnsi="Arial Narrow"/>
          <w:sz w:val="22"/>
          <w:szCs w:val="22"/>
        </w:rPr>
        <w:t xml:space="preserve">Województwo lubuskie aktualnie jest na etapie tworzenia i usprawniania systemu koordynacji </w:t>
      </w:r>
      <w:r w:rsidR="00341BC7">
        <w:rPr>
          <w:rFonts w:ascii="Arial Narrow" w:hAnsi="Arial Narrow"/>
          <w:sz w:val="22"/>
          <w:szCs w:val="22"/>
        </w:rPr>
        <w:br/>
      </w:r>
      <w:r w:rsidRPr="00940451">
        <w:rPr>
          <w:rFonts w:ascii="Arial Narrow" w:hAnsi="Arial Narrow"/>
          <w:sz w:val="22"/>
          <w:szCs w:val="22"/>
        </w:rPr>
        <w:t>i współpracy podmiotów ekonomii społecznej oraz instytucji otoczenia. W ramach tworzonej infrastruktury wsparcia od 1 marca 2013 r. działają ośrodki wsparcia ekonomii społecznej w subregionie zielonogórskim oraz gorzowskim. Od 2008 r. funkcjonuje również Partnerstwo na rzecz ekonomii społecznej, w ramach którego działa Rada Programowa Partnerstwa na rzecz Ekonomii Społecznej, realizująca zadania o charakterze konsultacyjnym, monitorującym</w:t>
      </w:r>
      <w:r w:rsidR="00341BC7">
        <w:rPr>
          <w:rFonts w:ascii="Arial Narrow" w:hAnsi="Arial Narrow"/>
          <w:sz w:val="22"/>
          <w:szCs w:val="22"/>
        </w:rPr>
        <w:t xml:space="preserve"> </w:t>
      </w:r>
      <w:r w:rsidRPr="00940451">
        <w:rPr>
          <w:rFonts w:ascii="Arial Narrow" w:hAnsi="Arial Narrow"/>
          <w:sz w:val="22"/>
          <w:szCs w:val="22"/>
        </w:rPr>
        <w:t>i inicjującym działania podejmowane w województwie w zakresie ekonomii społecznej. Za koordynację działań na rzecz sektora ekonomii społecznej w regionie odpowiada Regionalny Ośrodek Polityki Społecznej</w:t>
      </w:r>
      <w:r w:rsidR="00542ABB">
        <w:rPr>
          <w:rFonts w:ascii="Arial Narrow" w:hAnsi="Arial Narrow"/>
          <w:sz w:val="22"/>
          <w:szCs w:val="22"/>
        </w:rPr>
        <w:t xml:space="preserve"> w Zielonej Górze</w:t>
      </w:r>
      <w:r w:rsidRPr="00940451">
        <w:rPr>
          <w:rFonts w:ascii="Arial Narrow" w:hAnsi="Arial Narrow"/>
          <w:sz w:val="22"/>
          <w:szCs w:val="22"/>
        </w:rPr>
        <w:t>.</w:t>
      </w:r>
      <w:r w:rsidR="00574659">
        <w:rPr>
          <w:rFonts w:ascii="Arial Narrow" w:eastAsiaTheme="minorHAnsi" w:hAnsi="Arial Narrow" w:cstheme="minorBidi"/>
          <w:sz w:val="22"/>
          <w:szCs w:val="22"/>
          <w:lang w:eastAsia="en-US"/>
        </w:rPr>
        <w:br w:type="page"/>
      </w:r>
    </w:p>
    <w:p w:rsidR="00574659" w:rsidRPr="002B0DEF" w:rsidRDefault="00574659" w:rsidP="0099583F">
      <w:pPr>
        <w:pStyle w:val="Akapitzlist"/>
        <w:numPr>
          <w:ilvl w:val="0"/>
          <w:numId w:val="29"/>
        </w:numPr>
        <w:ind w:left="284" w:hanging="295"/>
        <w:jc w:val="both"/>
        <w:rPr>
          <w:rFonts w:ascii="Arial Narrow" w:eastAsiaTheme="minorHAnsi" w:hAnsi="Arial Narrow" w:cstheme="minorBidi"/>
          <w:b/>
          <w:sz w:val="22"/>
          <w:szCs w:val="22"/>
          <w:lang w:eastAsia="en-US"/>
        </w:rPr>
      </w:pPr>
      <w:r w:rsidRPr="002B0DEF">
        <w:rPr>
          <w:rFonts w:ascii="Arial Narrow" w:eastAsiaTheme="minorHAnsi" w:hAnsi="Arial Narrow" w:cstheme="minorBidi"/>
          <w:b/>
          <w:sz w:val="22"/>
          <w:szCs w:val="22"/>
          <w:lang w:eastAsia="en-US"/>
        </w:rPr>
        <w:lastRenderedPageBreak/>
        <w:t>CELE WOJEWÓDZKIEGO PROGRAMU POLITYKI SPOŁECZNEJ</w:t>
      </w:r>
    </w:p>
    <w:p w:rsidR="00574659" w:rsidRDefault="00574659" w:rsidP="0099583F">
      <w:pPr>
        <w:rPr>
          <w:rFonts w:ascii="Arial Narrow" w:eastAsiaTheme="minorHAnsi" w:hAnsi="Arial Narrow" w:cstheme="minorBidi"/>
          <w:b/>
          <w:sz w:val="22"/>
          <w:szCs w:val="22"/>
          <w:lang w:eastAsia="en-US"/>
        </w:rPr>
      </w:pPr>
    </w:p>
    <w:p w:rsidR="00542ABB" w:rsidRDefault="00542ABB" w:rsidP="00574659">
      <w:pPr>
        <w:spacing w:line="360" w:lineRule="auto"/>
        <w:rPr>
          <w:rFonts w:ascii="Arial Narrow" w:eastAsiaTheme="minorHAnsi" w:hAnsi="Arial Narrow" w:cstheme="minorBidi"/>
          <w:b/>
          <w:sz w:val="22"/>
          <w:szCs w:val="22"/>
          <w:lang w:eastAsia="en-US"/>
        </w:rPr>
      </w:pPr>
    </w:p>
    <w:p w:rsidR="00D37EF5" w:rsidRPr="00542ABB" w:rsidRDefault="00574659" w:rsidP="00542ABB">
      <w:pPr>
        <w:spacing w:line="360" w:lineRule="auto"/>
        <w:jc w:val="center"/>
        <w:rPr>
          <w:rFonts w:ascii="Arial Narrow" w:eastAsiaTheme="minorHAnsi" w:hAnsi="Arial Narrow" w:cstheme="minorBidi"/>
          <w:b/>
          <w:szCs w:val="22"/>
          <w:lang w:eastAsia="en-US"/>
        </w:rPr>
      </w:pPr>
      <w:r w:rsidRPr="00542ABB">
        <w:rPr>
          <w:rFonts w:ascii="Arial Narrow" w:eastAsiaTheme="minorHAnsi" w:hAnsi="Arial Narrow" w:cstheme="minorBidi"/>
          <w:b/>
          <w:szCs w:val="22"/>
          <w:lang w:eastAsia="en-US"/>
        </w:rPr>
        <w:t>CEL GŁÓWNY</w:t>
      </w:r>
    </w:p>
    <w:p w:rsidR="00D37EF5" w:rsidRPr="00542ABB" w:rsidRDefault="00D37EF5" w:rsidP="00542ABB">
      <w:pPr>
        <w:spacing w:line="360" w:lineRule="auto"/>
        <w:jc w:val="center"/>
        <w:rPr>
          <w:rFonts w:ascii="Arial Narrow" w:eastAsiaTheme="minorHAnsi" w:hAnsi="Arial Narrow" w:cstheme="minorBidi"/>
          <w:b/>
          <w:szCs w:val="22"/>
          <w:lang w:eastAsia="en-US"/>
        </w:rPr>
      </w:pPr>
      <w:r w:rsidRPr="00542ABB">
        <w:rPr>
          <w:rFonts w:ascii="Arial Narrow" w:eastAsiaTheme="minorHAnsi" w:hAnsi="Arial Narrow" w:cstheme="minorBidi"/>
          <w:b/>
          <w:szCs w:val="22"/>
          <w:lang w:eastAsia="en-US"/>
        </w:rPr>
        <w:t>Zmniejszenie skali ubóstwa mieszkańców województwa lubuskiego</w:t>
      </w:r>
    </w:p>
    <w:p w:rsidR="00D37EF5" w:rsidRPr="00542ABB" w:rsidRDefault="00D37EF5" w:rsidP="0099583F">
      <w:pPr>
        <w:rPr>
          <w:rFonts w:ascii="Arial Narrow" w:eastAsiaTheme="minorHAnsi" w:hAnsi="Arial Narrow" w:cstheme="minorBidi"/>
          <w:szCs w:val="22"/>
          <w:lang w:eastAsia="en-US"/>
        </w:rPr>
      </w:pPr>
    </w:p>
    <w:p w:rsidR="00D37EF5" w:rsidRPr="00542ABB" w:rsidRDefault="00542ABB" w:rsidP="00542ABB">
      <w:pPr>
        <w:spacing w:after="160" w:line="360" w:lineRule="auto"/>
        <w:jc w:val="both"/>
        <w:rPr>
          <w:rFonts w:ascii="Arial Narrow" w:eastAsiaTheme="minorHAnsi" w:hAnsi="Arial Narrow" w:cstheme="minorBidi"/>
          <w:b/>
          <w:sz w:val="22"/>
          <w:szCs w:val="22"/>
          <w:lang w:eastAsia="en-US"/>
        </w:rPr>
      </w:pPr>
      <w:r>
        <w:rPr>
          <w:rFonts w:ascii="Arial Narrow" w:eastAsiaTheme="minorHAnsi" w:hAnsi="Arial Narrow" w:cstheme="minorBidi"/>
          <w:b/>
          <w:sz w:val="22"/>
          <w:szCs w:val="22"/>
          <w:lang w:eastAsia="en-US"/>
        </w:rPr>
        <w:t xml:space="preserve">Cel szczegółowy 1: </w:t>
      </w:r>
      <w:r w:rsidR="00D37EF5" w:rsidRPr="00542ABB">
        <w:rPr>
          <w:rFonts w:ascii="Arial Narrow" w:eastAsiaTheme="minorHAnsi" w:hAnsi="Arial Narrow" w:cstheme="minorBidi"/>
          <w:b/>
          <w:sz w:val="22"/>
          <w:szCs w:val="22"/>
          <w:lang w:eastAsia="en-US"/>
        </w:rPr>
        <w:t>Zapobieganie wykluczeniu społecznemu dzieci i młodzieży</w:t>
      </w:r>
    </w:p>
    <w:p w:rsidR="00D37EF5" w:rsidRPr="00F549CF" w:rsidRDefault="00D37EF5" w:rsidP="00B41984">
      <w:pPr>
        <w:spacing w:line="360" w:lineRule="auto"/>
        <w:ind w:firstLine="708"/>
        <w:jc w:val="both"/>
        <w:rPr>
          <w:rFonts w:ascii="Arial Narrow" w:hAnsi="Arial Narrow"/>
          <w:sz w:val="22"/>
          <w:szCs w:val="22"/>
        </w:rPr>
      </w:pPr>
      <w:r w:rsidRPr="00F549CF">
        <w:rPr>
          <w:rFonts w:ascii="Arial Narrow" w:hAnsi="Arial Narrow"/>
          <w:iCs/>
          <w:sz w:val="22"/>
          <w:szCs w:val="22"/>
        </w:rPr>
        <w:t xml:space="preserve">Dzieci i młodzież szczególnie narażone są na zjawisko dziedziczenia bierności, bezradności, uzależnienia od pomocy społecznej. Dla zmniejszenia obszarów wykluczenia społecznego należy już dziś, </w:t>
      </w:r>
      <w:r w:rsidR="00FD35F7">
        <w:rPr>
          <w:rFonts w:ascii="Arial Narrow" w:hAnsi="Arial Narrow"/>
          <w:iCs/>
          <w:sz w:val="22"/>
          <w:szCs w:val="22"/>
        </w:rPr>
        <w:br/>
      </w:r>
      <w:r w:rsidRPr="00F549CF">
        <w:rPr>
          <w:rFonts w:ascii="Arial Narrow" w:hAnsi="Arial Narrow"/>
          <w:iCs/>
          <w:sz w:val="22"/>
          <w:szCs w:val="22"/>
        </w:rPr>
        <w:t xml:space="preserve">z myślą o przyszłych pokoleniach, podejmować działania zaradcze, które wskażą dzieciom i młodzieży </w:t>
      </w:r>
      <w:r w:rsidR="00717267">
        <w:rPr>
          <w:rFonts w:ascii="Arial Narrow" w:hAnsi="Arial Narrow"/>
          <w:iCs/>
          <w:sz w:val="22"/>
          <w:szCs w:val="22"/>
        </w:rPr>
        <w:br/>
      </w:r>
      <w:r w:rsidRPr="00F549CF">
        <w:rPr>
          <w:rFonts w:ascii="Arial Narrow" w:hAnsi="Arial Narrow"/>
          <w:iCs/>
          <w:sz w:val="22"/>
          <w:szCs w:val="22"/>
        </w:rPr>
        <w:t>ze środowisk zagrożonych wykluczeniem, nowe perspektywy na przyszłość, rozbudzą ich pasje i pozwolą odkryć własny potencjał</w:t>
      </w:r>
      <w:r w:rsidRPr="00F549CF">
        <w:rPr>
          <w:rFonts w:ascii="Arial Narrow" w:hAnsi="Arial Narrow"/>
          <w:i/>
          <w:iCs/>
          <w:sz w:val="22"/>
          <w:szCs w:val="22"/>
        </w:rPr>
        <w:t>.</w:t>
      </w:r>
      <w:r w:rsidRPr="00F549CF">
        <w:rPr>
          <w:rFonts w:ascii="Arial Narrow" w:hAnsi="Arial Narrow" w:cs="Arial"/>
          <w:iCs/>
          <w:sz w:val="22"/>
          <w:szCs w:val="22"/>
        </w:rPr>
        <w:t xml:space="preserve"> Żyjąca</w:t>
      </w:r>
      <w:r w:rsidR="00FD35F7">
        <w:rPr>
          <w:rFonts w:ascii="Arial Narrow" w:hAnsi="Arial Narrow" w:cs="Arial"/>
          <w:iCs/>
          <w:sz w:val="22"/>
          <w:szCs w:val="22"/>
        </w:rPr>
        <w:t xml:space="preserve"> </w:t>
      </w:r>
      <w:r w:rsidRPr="00F549CF">
        <w:rPr>
          <w:rFonts w:ascii="Arial Narrow" w:hAnsi="Arial Narrow" w:cs="Arial"/>
          <w:iCs/>
          <w:sz w:val="22"/>
          <w:szCs w:val="22"/>
        </w:rPr>
        <w:t>w ubóstwie rodzina</w:t>
      </w:r>
      <w:r w:rsidR="00B90B4E">
        <w:rPr>
          <w:rFonts w:ascii="Arial Narrow" w:hAnsi="Arial Narrow" w:cs="Arial"/>
          <w:iCs/>
          <w:sz w:val="22"/>
          <w:szCs w:val="22"/>
        </w:rPr>
        <w:t>,</w:t>
      </w:r>
      <w:r w:rsidRPr="00F549CF">
        <w:rPr>
          <w:rFonts w:ascii="Arial Narrow" w:hAnsi="Arial Narrow" w:cs="Arial"/>
          <w:iCs/>
          <w:sz w:val="22"/>
          <w:szCs w:val="22"/>
        </w:rPr>
        <w:t xml:space="preserve"> to pod wieloma względami niesprzyjające środowisko socjalizacyjne. Skutkiem różnych niedoborów może być zagrożony rozwój biologiczny, intelektualny, społeczny </w:t>
      </w:r>
      <w:r w:rsidR="00FD35F7">
        <w:rPr>
          <w:rFonts w:ascii="Arial Narrow" w:hAnsi="Arial Narrow" w:cs="Arial"/>
          <w:iCs/>
          <w:sz w:val="22"/>
          <w:szCs w:val="22"/>
        </w:rPr>
        <w:br/>
      </w:r>
      <w:r w:rsidRPr="00F549CF">
        <w:rPr>
          <w:rFonts w:ascii="Arial Narrow" w:hAnsi="Arial Narrow" w:cs="Arial"/>
          <w:iCs/>
          <w:sz w:val="22"/>
          <w:szCs w:val="22"/>
        </w:rPr>
        <w:t>i kulturalny dzieci. Jednym</w:t>
      </w:r>
      <w:r w:rsidR="00FD35F7">
        <w:rPr>
          <w:rFonts w:ascii="Arial Narrow" w:hAnsi="Arial Narrow" w:cs="Arial"/>
          <w:iCs/>
          <w:sz w:val="22"/>
          <w:szCs w:val="22"/>
        </w:rPr>
        <w:t xml:space="preserve"> </w:t>
      </w:r>
      <w:r w:rsidRPr="00F549CF">
        <w:rPr>
          <w:rFonts w:ascii="Arial Narrow" w:hAnsi="Arial Narrow" w:cs="Arial"/>
          <w:iCs/>
          <w:sz w:val="22"/>
          <w:szCs w:val="22"/>
        </w:rPr>
        <w:t xml:space="preserve">z wymiarów życia w biedzie jest niepewność, poczucie braku perspektyw, lęki i obawy o codzienność, jakie towarzyszą dorosłym członkom rodziny, a czego świadkiem, obserwatorem i uczestnikiem jest dziecko. </w:t>
      </w:r>
    </w:p>
    <w:p w:rsidR="00D37EF5" w:rsidRDefault="00D37EF5" w:rsidP="00B41984">
      <w:pPr>
        <w:spacing w:line="360" w:lineRule="auto"/>
        <w:ind w:firstLine="708"/>
        <w:jc w:val="both"/>
        <w:rPr>
          <w:rFonts w:ascii="Arial Narrow" w:hAnsi="Arial Narrow"/>
          <w:sz w:val="22"/>
          <w:szCs w:val="22"/>
        </w:rPr>
      </w:pPr>
      <w:r w:rsidRPr="00F549CF">
        <w:rPr>
          <w:rFonts w:ascii="Arial Narrow" w:hAnsi="Arial Narrow"/>
          <w:sz w:val="22"/>
          <w:szCs w:val="22"/>
        </w:rPr>
        <w:t>Młodzież wypadająca z systemu edukacji skazuje siebie na gorsze warunki życia w stosunku</w:t>
      </w:r>
      <w:r w:rsidR="00EA3329">
        <w:rPr>
          <w:rFonts w:ascii="Arial Narrow" w:hAnsi="Arial Narrow"/>
          <w:sz w:val="22"/>
          <w:szCs w:val="22"/>
        </w:rPr>
        <w:br/>
      </w:r>
      <w:r w:rsidRPr="00F549CF">
        <w:rPr>
          <w:rFonts w:ascii="Arial Narrow" w:hAnsi="Arial Narrow"/>
          <w:sz w:val="22"/>
          <w:szCs w:val="22"/>
        </w:rPr>
        <w:t>do rówieśników. Przerywając kształcenie młodzi ludzie sami siebie pozbawiają szansy na uzyskanie pożądanych kwalifikacji zawodowych, a to implikuje ich słabszą pozycję na rynku pracy. Bardzo trudno jest takim osobom powrócić na ścieżkę edukacyjną z powodu braku motywacji oraz negatywnego nastawienia środowiska szkolnego. Młodzi ludzie, u których nie zostały rozbudzone ambicje, bardzo szybko kończą swoją edukację, poprzestają</w:t>
      </w:r>
      <w:r w:rsidR="00FD35F7">
        <w:rPr>
          <w:rFonts w:ascii="Arial Narrow" w:hAnsi="Arial Narrow"/>
          <w:sz w:val="22"/>
          <w:szCs w:val="22"/>
        </w:rPr>
        <w:t xml:space="preserve"> </w:t>
      </w:r>
      <w:r w:rsidRPr="00F549CF">
        <w:rPr>
          <w:rFonts w:ascii="Arial Narrow" w:hAnsi="Arial Narrow"/>
          <w:sz w:val="22"/>
          <w:szCs w:val="22"/>
        </w:rPr>
        <w:t xml:space="preserve">na niskich kwalifikacjach, co z kolei przekłada się na ich bardzo słabą pozycję na rynku pracy </w:t>
      </w:r>
      <w:r w:rsidR="00FD35F7">
        <w:rPr>
          <w:rFonts w:ascii="Arial Narrow" w:hAnsi="Arial Narrow"/>
          <w:sz w:val="22"/>
          <w:szCs w:val="22"/>
        </w:rPr>
        <w:br/>
      </w:r>
      <w:r w:rsidRPr="00F549CF">
        <w:rPr>
          <w:rFonts w:ascii="Arial Narrow" w:hAnsi="Arial Narrow"/>
          <w:sz w:val="22"/>
          <w:szCs w:val="22"/>
        </w:rPr>
        <w:t>i w przyszłości niski status ekonomiczny. W konsekwencji narażeni są na mniej korzystne warunki w zatrudnieniu, częściej też tracą pracę i stają się potencjalnymi klientami pomocy społecznej.</w:t>
      </w:r>
    </w:p>
    <w:p w:rsidR="00B05F67" w:rsidRDefault="00B05F67" w:rsidP="0099583F">
      <w:pPr>
        <w:jc w:val="both"/>
        <w:rPr>
          <w:rFonts w:ascii="Arial Narrow" w:hAnsi="Arial Narrow"/>
          <w:sz w:val="22"/>
          <w:szCs w:val="22"/>
        </w:rPr>
      </w:pPr>
    </w:p>
    <w:p w:rsidR="00B05F67" w:rsidRPr="00B05F67" w:rsidRDefault="00B05F67" w:rsidP="00B05F67">
      <w:pPr>
        <w:spacing w:line="360" w:lineRule="auto"/>
        <w:jc w:val="both"/>
        <w:rPr>
          <w:rFonts w:ascii="Arial Narrow" w:hAnsi="Arial Narrow"/>
          <w:b/>
          <w:sz w:val="22"/>
          <w:szCs w:val="22"/>
        </w:rPr>
      </w:pPr>
      <w:r w:rsidRPr="00B05F67">
        <w:rPr>
          <w:rFonts w:ascii="Arial Narrow" w:hAnsi="Arial Narrow"/>
          <w:b/>
          <w:sz w:val="22"/>
          <w:szCs w:val="22"/>
        </w:rPr>
        <w:t>Działania</w:t>
      </w:r>
      <w:r>
        <w:rPr>
          <w:rFonts w:ascii="Arial Narrow" w:hAnsi="Arial Narrow"/>
          <w:b/>
          <w:sz w:val="22"/>
          <w:szCs w:val="22"/>
        </w:rPr>
        <w:t>:</w:t>
      </w:r>
    </w:p>
    <w:p w:rsidR="00D37EF5" w:rsidRPr="00F549CF" w:rsidRDefault="00D37EF5" w:rsidP="00656ED4">
      <w:pPr>
        <w:numPr>
          <w:ilvl w:val="0"/>
          <w:numId w:val="10"/>
        </w:numPr>
        <w:autoSpaceDE w:val="0"/>
        <w:autoSpaceDN w:val="0"/>
        <w:adjustRightInd w:val="0"/>
        <w:spacing w:line="360" w:lineRule="auto"/>
        <w:ind w:left="714" w:hanging="357"/>
        <w:contextualSpacing/>
        <w:jc w:val="both"/>
        <w:rPr>
          <w:rFonts w:ascii="Arial Narrow" w:eastAsiaTheme="minorHAnsi" w:hAnsi="Arial Narrow" w:cstheme="minorBidi"/>
          <w:b/>
          <w:bCs/>
          <w:color w:val="000000"/>
          <w:sz w:val="22"/>
          <w:szCs w:val="22"/>
          <w:lang w:eastAsia="en-US"/>
        </w:rPr>
      </w:pPr>
      <w:r w:rsidRPr="00F549CF">
        <w:rPr>
          <w:rFonts w:ascii="Arial Narrow" w:eastAsiaTheme="minorHAnsi" w:hAnsi="Arial Narrow" w:cstheme="minorBidi"/>
          <w:color w:val="000000"/>
          <w:sz w:val="22"/>
          <w:szCs w:val="22"/>
          <w:lang w:eastAsia="en-US"/>
        </w:rPr>
        <w:t>Wspieranie działań zapewniających podstawową pomoc materialną i rzeczową dla dzieci i młodzie</w:t>
      </w:r>
      <w:r w:rsidRPr="00F549CF">
        <w:rPr>
          <w:rFonts w:ascii="Arial Narrow" w:eastAsiaTheme="minorHAnsi" w:hAnsi="Arial Narrow" w:cs="TimesNewRoman"/>
          <w:color w:val="000000"/>
          <w:sz w:val="22"/>
          <w:szCs w:val="22"/>
          <w:lang w:eastAsia="en-US"/>
        </w:rPr>
        <w:t>ż</w:t>
      </w:r>
      <w:r w:rsidRPr="00F549CF">
        <w:rPr>
          <w:rFonts w:ascii="Arial Narrow" w:eastAsiaTheme="minorHAnsi" w:hAnsi="Arial Narrow" w:cstheme="minorBidi"/>
          <w:color w:val="000000"/>
          <w:sz w:val="22"/>
          <w:szCs w:val="22"/>
          <w:lang w:eastAsia="en-US"/>
        </w:rPr>
        <w:t>y szkolnej z rodzin ubogich.</w:t>
      </w:r>
    </w:p>
    <w:p w:rsidR="00D37EF5" w:rsidRPr="00F549CF" w:rsidRDefault="00D37EF5" w:rsidP="00656ED4">
      <w:pPr>
        <w:numPr>
          <w:ilvl w:val="0"/>
          <w:numId w:val="10"/>
        </w:numPr>
        <w:autoSpaceDE w:val="0"/>
        <w:autoSpaceDN w:val="0"/>
        <w:adjustRightInd w:val="0"/>
        <w:spacing w:line="360" w:lineRule="auto"/>
        <w:ind w:left="714" w:hanging="357"/>
        <w:contextualSpacing/>
        <w:jc w:val="both"/>
        <w:rPr>
          <w:rFonts w:ascii="Arial Narrow" w:eastAsiaTheme="minorHAnsi" w:hAnsi="Arial Narrow" w:cstheme="minorBidi"/>
          <w:b/>
          <w:bCs/>
          <w:color w:val="000000"/>
          <w:sz w:val="22"/>
          <w:szCs w:val="22"/>
          <w:lang w:eastAsia="en-US"/>
        </w:rPr>
      </w:pPr>
      <w:r w:rsidRPr="00F549CF">
        <w:rPr>
          <w:rFonts w:ascii="Arial Narrow" w:eastAsiaTheme="minorHAnsi" w:hAnsi="Arial Narrow" w:cstheme="minorBidi"/>
          <w:color w:val="000000"/>
          <w:sz w:val="22"/>
          <w:szCs w:val="22"/>
          <w:lang w:eastAsia="en-US"/>
        </w:rPr>
        <w:t>Ułatwienie dostępu do poradni psychologiczno-pedagogicznej.</w:t>
      </w:r>
    </w:p>
    <w:p w:rsidR="00D37EF5" w:rsidRPr="00F549CF" w:rsidRDefault="00D37EF5" w:rsidP="00656ED4">
      <w:pPr>
        <w:numPr>
          <w:ilvl w:val="0"/>
          <w:numId w:val="10"/>
        </w:numPr>
        <w:autoSpaceDE w:val="0"/>
        <w:autoSpaceDN w:val="0"/>
        <w:adjustRightInd w:val="0"/>
        <w:spacing w:line="360" w:lineRule="auto"/>
        <w:ind w:left="714" w:hanging="357"/>
        <w:contextualSpacing/>
        <w:jc w:val="both"/>
        <w:rPr>
          <w:rFonts w:ascii="Arial Narrow" w:eastAsiaTheme="minorHAnsi" w:hAnsi="Arial Narrow" w:cstheme="minorBidi"/>
          <w:b/>
          <w:bCs/>
          <w:color w:val="000000"/>
          <w:sz w:val="22"/>
          <w:szCs w:val="22"/>
          <w:lang w:eastAsia="en-US"/>
        </w:rPr>
      </w:pPr>
      <w:r w:rsidRPr="00F549CF">
        <w:rPr>
          <w:rFonts w:ascii="Arial Narrow" w:eastAsiaTheme="minorHAnsi" w:hAnsi="Arial Narrow" w:cstheme="minorBidi"/>
          <w:color w:val="000000"/>
          <w:sz w:val="22"/>
          <w:szCs w:val="22"/>
          <w:lang w:eastAsia="en-US"/>
        </w:rPr>
        <w:t xml:space="preserve">Prowadzenie działań na rzecz rozwoju instytucjonalnej pozarodzinnej opieki nad dziećmi w wieku </w:t>
      </w:r>
      <w:r w:rsidR="00717267">
        <w:rPr>
          <w:rFonts w:ascii="Arial Narrow" w:eastAsiaTheme="minorHAnsi" w:hAnsi="Arial Narrow" w:cstheme="minorBidi"/>
          <w:color w:val="000000"/>
          <w:sz w:val="22"/>
          <w:szCs w:val="22"/>
          <w:lang w:eastAsia="en-US"/>
        </w:rPr>
        <w:br/>
      </w:r>
      <w:r w:rsidRPr="00F549CF">
        <w:rPr>
          <w:rFonts w:ascii="Arial Narrow" w:eastAsiaTheme="minorHAnsi" w:hAnsi="Arial Narrow" w:cstheme="minorBidi"/>
          <w:color w:val="000000"/>
          <w:sz w:val="22"/>
          <w:szCs w:val="22"/>
          <w:lang w:eastAsia="en-US"/>
        </w:rPr>
        <w:t>od 0 do 3 lat oraz placówek wychowania przedszkolnego.</w:t>
      </w:r>
    </w:p>
    <w:p w:rsidR="00D37EF5" w:rsidRPr="00F549CF" w:rsidRDefault="00D37EF5" w:rsidP="00656ED4">
      <w:pPr>
        <w:numPr>
          <w:ilvl w:val="0"/>
          <w:numId w:val="10"/>
        </w:numPr>
        <w:autoSpaceDE w:val="0"/>
        <w:autoSpaceDN w:val="0"/>
        <w:adjustRightInd w:val="0"/>
        <w:spacing w:line="360" w:lineRule="auto"/>
        <w:ind w:left="714" w:hanging="357"/>
        <w:contextualSpacing/>
        <w:jc w:val="both"/>
        <w:rPr>
          <w:rFonts w:ascii="Arial Narrow" w:eastAsiaTheme="minorHAnsi" w:hAnsi="Arial Narrow" w:cstheme="minorBidi"/>
          <w:b/>
          <w:bCs/>
          <w:color w:val="000000"/>
          <w:sz w:val="22"/>
          <w:szCs w:val="22"/>
          <w:lang w:eastAsia="en-US"/>
        </w:rPr>
      </w:pPr>
      <w:r w:rsidRPr="00F549CF">
        <w:rPr>
          <w:rFonts w:ascii="Arial Narrow" w:eastAsiaTheme="minorHAnsi" w:hAnsi="Arial Narrow" w:cstheme="minorBidi"/>
          <w:color w:val="000000"/>
          <w:sz w:val="22"/>
          <w:szCs w:val="22"/>
          <w:lang w:eastAsia="en-US"/>
        </w:rPr>
        <w:t>Wspieranie przedsięwzięć zapobiegających wykluczeniu społecznemu młodzieży przedwcześnie kończącej naukę.</w:t>
      </w:r>
    </w:p>
    <w:p w:rsidR="00656ED4" w:rsidRPr="00F549CF" w:rsidRDefault="00D37EF5" w:rsidP="00656ED4">
      <w:pPr>
        <w:numPr>
          <w:ilvl w:val="0"/>
          <w:numId w:val="10"/>
        </w:numPr>
        <w:autoSpaceDE w:val="0"/>
        <w:autoSpaceDN w:val="0"/>
        <w:adjustRightInd w:val="0"/>
        <w:spacing w:line="360" w:lineRule="auto"/>
        <w:ind w:left="714" w:hanging="357"/>
        <w:contextualSpacing/>
        <w:jc w:val="both"/>
        <w:rPr>
          <w:rFonts w:ascii="Arial Narrow" w:eastAsiaTheme="minorHAnsi" w:hAnsi="Arial Narrow" w:cstheme="minorBidi"/>
          <w:b/>
          <w:bCs/>
          <w:color w:val="000000"/>
          <w:sz w:val="22"/>
          <w:szCs w:val="22"/>
          <w:lang w:eastAsia="en-US"/>
        </w:rPr>
      </w:pPr>
      <w:r w:rsidRPr="00F549CF">
        <w:rPr>
          <w:rFonts w:ascii="Arial Narrow" w:eastAsiaTheme="minorHAnsi" w:hAnsi="Arial Narrow" w:cstheme="minorBidi"/>
          <w:color w:val="000000"/>
          <w:sz w:val="22"/>
          <w:szCs w:val="22"/>
          <w:lang w:eastAsia="en-US"/>
        </w:rPr>
        <w:t xml:space="preserve">Podejmowanie </w:t>
      </w:r>
      <w:r w:rsidR="00A94FBB">
        <w:rPr>
          <w:rFonts w:ascii="Arial Narrow" w:eastAsiaTheme="minorHAnsi" w:hAnsi="Arial Narrow" w:cstheme="minorBidi"/>
          <w:color w:val="000000"/>
          <w:sz w:val="22"/>
          <w:szCs w:val="22"/>
          <w:lang w:eastAsia="en-US"/>
        </w:rPr>
        <w:t xml:space="preserve">i </w:t>
      </w:r>
      <w:r w:rsidR="00656ED4" w:rsidRPr="00F549CF">
        <w:rPr>
          <w:rFonts w:ascii="Arial Narrow" w:eastAsiaTheme="minorHAnsi" w:hAnsi="Arial Narrow" w:cstheme="minorBidi"/>
          <w:color w:val="000000"/>
          <w:sz w:val="22"/>
          <w:szCs w:val="22"/>
          <w:lang w:eastAsia="en-US"/>
        </w:rPr>
        <w:t>promowanie przedsięwzięć na rzecz rodzin wielodzietnych.</w:t>
      </w:r>
    </w:p>
    <w:p w:rsidR="00656ED4" w:rsidRPr="00F549CF" w:rsidRDefault="00656ED4" w:rsidP="00656ED4">
      <w:pPr>
        <w:numPr>
          <w:ilvl w:val="0"/>
          <w:numId w:val="10"/>
        </w:numPr>
        <w:autoSpaceDE w:val="0"/>
        <w:autoSpaceDN w:val="0"/>
        <w:adjustRightInd w:val="0"/>
        <w:spacing w:line="360" w:lineRule="auto"/>
        <w:ind w:left="714" w:hanging="357"/>
        <w:contextualSpacing/>
        <w:jc w:val="both"/>
        <w:rPr>
          <w:rFonts w:ascii="Arial Narrow" w:eastAsiaTheme="minorHAnsi" w:hAnsi="Arial Narrow" w:cstheme="minorBidi"/>
          <w:b/>
          <w:bCs/>
          <w:color w:val="000000"/>
          <w:sz w:val="22"/>
          <w:szCs w:val="22"/>
          <w:lang w:eastAsia="en-US"/>
        </w:rPr>
      </w:pPr>
      <w:r w:rsidRPr="00F549CF">
        <w:rPr>
          <w:rFonts w:ascii="Arial Narrow" w:eastAsiaTheme="minorHAnsi" w:hAnsi="Arial Narrow" w:cstheme="minorBidi"/>
          <w:color w:val="000000"/>
          <w:sz w:val="22"/>
          <w:szCs w:val="22"/>
          <w:lang w:eastAsia="en-US"/>
        </w:rPr>
        <w:t>Zapewnianie opieki nad dziećmi i młodzieżą szkolną z rodzin ubogich oraz zagrożonych patologią społeczną, w tym poprzez organizację działań wypoczynkowych.</w:t>
      </w:r>
    </w:p>
    <w:p w:rsidR="00B05F67" w:rsidRDefault="00B05F67" w:rsidP="0099583F">
      <w:pPr>
        <w:autoSpaceDE w:val="0"/>
        <w:autoSpaceDN w:val="0"/>
        <w:adjustRightInd w:val="0"/>
        <w:spacing w:after="160"/>
        <w:ind w:left="357"/>
        <w:contextualSpacing/>
        <w:jc w:val="both"/>
        <w:rPr>
          <w:rFonts w:ascii="Arial Narrow" w:eastAsiaTheme="minorHAnsi" w:hAnsi="Arial Narrow" w:cstheme="minorBidi"/>
          <w:b/>
          <w:bCs/>
          <w:color w:val="000000"/>
          <w:sz w:val="22"/>
          <w:szCs w:val="22"/>
          <w:lang w:eastAsia="en-US"/>
        </w:rPr>
      </w:pPr>
    </w:p>
    <w:p w:rsidR="00542ABB" w:rsidRDefault="00542ABB" w:rsidP="00B05F67">
      <w:pPr>
        <w:autoSpaceDE w:val="0"/>
        <w:autoSpaceDN w:val="0"/>
        <w:adjustRightInd w:val="0"/>
        <w:spacing w:after="160" w:line="480" w:lineRule="auto"/>
        <w:ind w:left="357"/>
        <w:contextualSpacing/>
        <w:jc w:val="both"/>
        <w:rPr>
          <w:rFonts w:ascii="Arial Narrow" w:eastAsiaTheme="minorHAnsi" w:hAnsi="Arial Narrow" w:cstheme="minorBidi"/>
          <w:b/>
          <w:bCs/>
          <w:color w:val="000000"/>
          <w:sz w:val="22"/>
          <w:szCs w:val="22"/>
          <w:lang w:eastAsia="en-US"/>
        </w:rPr>
      </w:pPr>
    </w:p>
    <w:p w:rsidR="00D37EF5" w:rsidRPr="00F549CF" w:rsidRDefault="00D37EF5" w:rsidP="00B05F67">
      <w:pPr>
        <w:autoSpaceDE w:val="0"/>
        <w:autoSpaceDN w:val="0"/>
        <w:adjustRightInd w:val="0"/>
        <w:spacing w:after="160" w:line="480" w:lineRule="auto"/>
        <w:ind w:left="357"/>
        <w:contextualSpacing/>
        <w:jc w:val="both"/>
        <w:rPr>
          <w:rFonts w:ascii="Arial Narrow" w:eastAsiaTheme="minorHAnsi" w:hAnsi="Arial Narrow" w:cstheme="minorBidi"/>
          <w:b/>
          <w:bCs/>
          <w:color w:val="000000"/>
          <w:sz w:val="22"/>
          <w:szCs w:val="22"/>
          <w:lang w:eastAsia="en-US"/>
        </w:rPr>
      </w:pPr>
      <w:r w:rsidRPr="00F549CF">
        <w:rPr>
          <w:rFonts w:ascii="Arial Narrow" w:eastAsiaTheme="minorHAnsi" w:hAnsi="Arial Narrow" w:cstheme="minorBidi"/>
          <w:b/>
          <w:bCs/>
          <w:color w:val="000000"/>
          <w:sz w:val="22"/>
          <w:szCs w:val="22"/>
          <w:lang w:eastAsia="en-US"/>
        </w:rPr>
        <w:lastRenderedPageBreak/>
        <w:t>Efekty</w:t>
      </w:r>
      <w:r w:rsidR="00B05F67">
        <w:rPr>
          <w:rFonts w:ascii="Arial Narrow" w:eastAsiaTheme="minorHAnsi" w:hAnsi="Arial Narrow" w:cstheme="minorBidi"/>
          <w:b/>
          <w:bCs/>
          <w:color w:val="000000"/>
          <w:sz w:val="22"/>
          <w:szCs w:val="22"/>
          <w:lang w:eastAsia="en-US"/>
        </w:rPr>
        <w:t>:</w:t>
      </w:r>
    </w:p>
    <w:p w:rsidR="00D37EF5" w:rsidRPr="00F549CF" w:rsidRDefault="00D37EF5" w:rsidP="00656ED4">
      <w:pPr>
        <w:numPr>
          <w:ilvl w:val="0"/>
          <w:numId w:val="15"/>
        </w:numPr>
        <w:autoSpaceDE w:val="0"/>
        <w:autoSpaceDN w:val="0"/>
        <w:adjustRightInd w:val="0"/>
        <w:spacing w:after="180" w:line="360" w:lineRule="auto"/>
        <w:contextualSpacing/>
        <w:rPr>
          <w:rFonts w:ascii="Arial Narrow" w:eastAsiaTheme="minorHAnsi" w:hAnsi="Arial Narrow" w:cstheme="minorBidi"/>
          <w:color w:val="000000"/>
          <w:sz w:val="22"/>
          <w:szCs w:val="22"/>
          <w:lang w:eastAsia="en-US"/>
        </w:rPr>
      </w:pPr>
      <w:r w:rsidRPr="00F549CF">
        <w:rPr>
          <w:rFonts w:ascii="Arial Narrow" w:eastAsiaTheme="minorHAnsi" w:hAnsi="Arial Narrow" w:cstheme="minorBidi"/>
          <w:color w:val="000000"/>
          <w:sz w:val="22"/>
          <w:szCs w:val="22"/>
          <w:lang w:eastAsia="en-US"/>
        </w:rPr>
        <w:t>Zmniejszenie ró</w:t>
      </w:r>
      <w:r w:rsidRPr="00F549CF">
        <w:rPr>
          <w:rFonts w:ascii="Arial Narrow" w:eastAsiaTheme="minorHAnsi" w:hAnsi="Arial Narrow" w:cs="TimesNewRoman"/>
          <w:color w:val="000000"/>
          <w:sz w:val="22"/>
          <w:szCs w:val="22"/>
          <w:lang w:eastAsia="en-US"/>
        </w:rPr>
        <w:t>ż</w:t>
      </w:r>
      <w:r w:rsidRPr="00F549CF">
        <w:rPr>
          <w:rFonts w:ascii="Arial Narrow" w:eastAsiaTheme="minorHAnsi" w:hAnsi="Arial Narrow" w:cstheme="minorBidi"/>
          <w:color w:val="000000"/>
          <w:sz w:val="22"/>
          <w:szCs w:val="22"/>
          <w:lang w:eastAsia="en-US"/>
        </w:rPr>
        <w:t xml:space="preserve">nic w poziomie </w:t>
      </w:r>
      <w:r w:rsidRPr="00F549CF">
        <w:rPr>
          <w:rFonts w:ascii="Arial Narrow" w:eastAsiaTheme="minorHAnsi" w:hAnsi="Arial Narrow" w:cs="TimesNewRoman"/>
          <w:color w:val="000000"/>
          <w:sz w:val="22"/>
          <w:szCs w:val="22"/>
          <w:lang w:eastAsia="en-US"/>
        </w:rPr>
        <w:t>ż</w:t>
      </w:r>
      <w:r w:rsidRPr="00F549CF">
        <w:rPr>
          <w:rFonts w:ascii="Arial Narrow" w:eastAsiaTheme="minorHAnsi" w:hAnsi="Arial Narrow" w:cstheme="minorBidi"/>
          <w:color w:val="000000"/>
          <w:sz w:val="22"/>
          <w:szCs w:val="22"/>
          <w:lang w:eastAsia="en-US"/>
        </w:rPr>
        <w:t>ycia dzieci i młodzie</w:t>
      </w:r>
      <w:r w:rsidRPr="00F549CF">
        <w:rPr>
          <w:rFonts w:ascii="Arial Narrow" w:eastAsiaTheme="minorHAnsi" w:hAnsi="Arial Narrow" w:cs="TimesNewRoman"/>
          <w:color w:val="000000"/>
          <w:sz w:val="22"/>
          <w:szCs w:val="22"/>
          <w:lang w:eastAsia="en-US"/>
        </w:rPr>
        <w:t>ży</w:t>
      </w:r>
      <w:r w:rsidRPr="00F549CF">
        <w:rPr>
          <w:rFonts w:ascii="Arial Narrow" w:eastAsiaTheme="minorHAnsi" w:hAnsi="Arial Narrow" w:cstheme="minorBidi"/>
          <w:color w:val="000000"/>
          <w:sz w:val="22"/>
          <w:szCs w:val="22"/>
          <w:lang w:eastAsia="en-US"/>
        </w:rPr>
        <w:t>.</w:t>
      </w:r>
    </w:p>
    <w:p w:rsidR="00D37EF5" w:rsidRPr="00F549CF" w:rsidRDefault="00D37EF5" w:rsidP="00656ED4">
      <w:pPr>
        <w:numPr>
          <w:ilvl w:val="0"/>
          <w:numId w:val="15"/>
        </w:numPr>
        <w:autoSpaceDE w:val="0"/>
        <w:autoSpaceDN w:val="0"/>
        <w:adjustRightInd w:val="0"/>
        <w:spacing w:after="180" w:line="360" w:lineRule="auto"/>
        <w:contextualSpacing/>
        <w:rPr>
          <w:rFonts w:ascii="Arial Narrow" w:eastAsiaTheme="minorHAnsi" w:hAnsi="Arial Narrow" w:cstheme="minorBidi"/>
          <w:color w:val="000000"/>
          <w:sz w:val="22"/>
          <w:szCs w:val="22"/>
          <w:lang w:eastAsia="en-US"/>
        </w:rPr>
      </w:pPr>
      <w:r w:rsidRPr="00F549CF">
        <w:rPr>
          <w:rFonts w:ascii="Arial Narrow" w:eastAsiaTheme="minorHAnsi" w:hAnsi="Arial Narrow" w:cstheme="minorBidi"/>
          <w:color w:val="000000"/>
          <w:sz w:val="22"/>
          <w:szCs w:val="22"/>
          <w:lang w:eastAsia="en-US"/>
        </w:rPr>
        <w:t>Umożliwienie rodzicom podejmowanie pracy zawodowej.</w:t>
      </w:r>
    </w:p>
    <w:p w:rsidR="00D37EF5" w:rsidRPr="00F549CF" w:rsidRDefault="00D37EF5" w:rsidP="00656ED4">
      <w:pPr>
        <w:numPr>
          <w:ilvl w:val="0"/>
          <w:numId w:val="15"/>
        </w:numPr>
        <w:autoSpaceDE w:val="0"/>
        <w:autoSpaceDN w:val="0"/>
        <w:adjustRightInd w:val="0"/>
        <w:spacing w:after="180" w:line="360" w:lineRule="auto"/>
        <w:contextualSpacing/>
        <w:rPr>
          <w:rFonts w:ascii="Arial Narrow" w:eastAsiaTheme="minorHAnsi" w:hAnsi="Arial Narrow" w:cstheme="minorBidi"/>
          <w:color w:val="000000"/>
          <w:sz w:val="22"/>
          <w:szCs w:val="22"/>
          <w:lang w:eastAsia="en-US"/>
        </w:rPr>
      </w:pPr>
      <w:r w:rsidRPr="00F549CF">
        <w:rPr>
          <w:rFonts w:ascii="Arial Narrow" w:eastAsiaTheme="minorHAnsi" w:hAnsi="Arial Narrow" w:cstheme="minorBidi"/>
          <w:color w:val="000000"/>
          <w:sz w:val="22"/>
          <w:szCs w:val="22"/>
          <w:lang w:eastAsia="en-US"/>
        </w:rPr>
        <w:t>Zwi</w:t>
      </w:r>
      <w:r w:rsidRPr="00F549CF">
        <w:rPr>
          <w:rFonts w:ascii="Arial Narrow" w:eastAsiaTheme="minorHAnsi" w:hAnsi="Arial Narrow" w:cs="TimesNewRoman"/>
          <w:color w:val="000000"/>
          <w:sz w:val="22"/>
          <w:szCs w:val="22"/>
          <w:lang w:eastAsia="en-US"/>
        </w:rPr>
        <w:t>ę</w:t>
      </w:r>
      <w:r w:rsidRPr="00F549CF">
        <w:rPr>
          <w:rFonts w:ascii="Arial Narrow" w:eastAsiaTheme="minorHAnsi" w:hAnsi="Arial Narrow" w:cstheme="minorBidi"/>
          <w:color w:val="000000"/>
          <w:sz w:val="22"/>
          <w:szCs w:val="22"/>
          <w:lang w:eastAsia="en-US"/>
        </w:rPr>
        <w:t>kszenie efektywno</w:t>
      </w:r>
      <w:r w:rsidRPr="00F549CF">
        <w:rPr>
          <w:rFonts w:ascii="Arial Narrow" w:eastAsiaTheme="minorHAnsi" w:hAnsi="Arial Narrow" w:cs="TimesNewRoman"/>
          <w:color w:val="000000"/>
          <w:sz w:val="22"/>
          <w:szCs w:val="22"/>
          <w:lang w:eastAsia="en-US"/>
        </w:rPr>
        <w:t>ś</w:t>
      </w:r>
      <w:r w:rsidRPr="00F549CF">
        <w:rPr>
          <w:rFonts w:ascii="Arial Narrow" w:eastAsiaTheme="minorHAnsi" w:hAnsi="Arial Narrow" w:cstheme="minorBidi"/>
          <w:color w:val="000000"/>
          <w:sz w:val="22"/>
          <w:szCs w:val="22"/>
          <w:lang w:eastAsia="en-US"/>
        </w:rPr>
        <w:t>ci udzielanej pomocy.</w:t>
      </w:r>
    </w:p>
    <w:p w:rsidR="00D37EF5" w:rsidRPr="00F549CF" w:rsidRDefault="00D37EF5" w:rsidP="00656ED4">
      <w:pPr>
        <w:numPr>
          <w:ilvl w:val="0"/>
          <w:numId w:val="15"/>
        </w:numPr>
        <w:spacing w:after="160" w:line="360" w:lineRule="auto"/>
        <w:contextualSpacing/>
        <w:rPr>
          <w:rFonts w:ascii="Arial Narrow" w:eastAsiaTheme="minorHAnsi" w:hAnsi="Arial Narrow" w:cstheme="minorBidi"/>
          <w:sz w:val="22"/>
          <w:szCs w:val="22"/>
          <w:lang w:eastAsia="en-US"/>
        </w:rPr>
      </w:pPr>
      <w:r w:rsidRPr="00F549CF">
        <w:rPr>
          <w:rFonts w:ascii="Arial Narrow" w:eastAsiaTheme="minorHAnsi" w:hAnsi="Arial Narrow" w:cstheme="minorBidi"/>
          <w:color w:val="000000"/>
          <w:sz w:val="22"/>
          <w:szCs w:val="22"/>
          <w:lang w:eastAsia="en-US"/>
        </w:rPr>
        <w:t xml:space="preserve">Rozbudzenie potrzeb i aspiracji edukacyjnych oraz </w:t>
      </w:r>
      <w:r w:rsidRPr="00F549CF">
        <w:rPr>
          <w:rFonts w:ascii="Arial Narrow" w:eastAsiaTheme="minorHAnsi" w:hAnsi="Arial Narrow" w:cs="TimesNewRoman"/>
          <w:color w:val="000000"/>
          <w:sz w:val="22"/>
          <w:szCs w:val="22"/>
          <w:lang w:eastAsia="en-US"/>
        </w:rPr>
        <w:t>ż</w:t>
      </w:r>
      <w:r w:rsidRPr="00F549CF">
        <w:rPr>
          <w:rFonts w:ascii="Arial Narrow" w:eastAsiaTheme="minorHAnsi" w:hAnsi="Arial Narrow" w:cstheme="minorBidi"/>
          <w:color w:val="000000"/>
          <w:sz w:val="22"/>
          <w:szCs w:val="22"/>
          <w:lang w:eastAsia="en-US"/>
        </w:rPr>
        <w:t>yciowych dzieci i młodzie</w:t>
      </w:r>
      <w:r w:rsidRPr="00F549CF">
        <w:rPr>
          <w:rFonts w:ascii="Arial Narrow" w:eastAsiaTheme="minorHAnsi" w:hAnsi="Arial Narrow" w:cs="TimesNewRoman"/>
          <w:color w:val="000000"/>
          <w:sz w:val="22"/>
          <w:szCs w:val="22"/>
          <w:lang w:eastAsia="en-US"/>
        </w:rPr>
        <w:t>ż</w:t>
      </w:r>
      <w:r w:rsidRPr="00F549CF">
        <w:rPr>
          <w:rFonts w:ascii="Arial Narrow" w:eastAsiaTheme="minorHAnsi" w:hAnsi="Arial Narrow" w:cstheme="minorBidi"/>
          <w:color w:val="000000"/>
          <w:sz w:val="22"/>
          <w:szCs w:val="22"/>
          <w:lang w:eastAsia="en-US"/>
        </w:rPr>
        <w:t>y.</w:t>
      </w:r>
    </w:p>
    <w:p w:rsidR="00D37EF5" w:rsidRPr="00F549CF" w:rsidRDefault="00D37EF5" w:rsidP="0099583F">
      <w:pPr>
        <w:autoSpaceDE w:val="0"/>
        <w:autoSpaceDN w:val="0"/>
        <w:adjustRightInd w:val="0"/>
        <w:jc w:val="both"/>
        <w:rPr>
          <w:rFonts w:ascii="Arial Narrow" w:eastAsiaTheme="minorHAnsi" w:hAnsi="Arial Narrow" w:cstheme="minorBidi"/>
          <w:b/>
          <w:bCs/>
          <w:color w:val="000000"/>
          <w:sz w:val="22"/>
          <w:szCs w:val="22"/>
          <w:lang w:eastAsia="en-US"/>
        </w:rPr>
      </w:pPr>
    </w:p>
    <w:p w:rsidR="00D37EF5" w:rsidRPr="00542ABB" w:rsidRDefault="00542ABB" w:rsidP="00542ABB">
      <w:pPr>
        <w:autoSpaceDE w:val="0"/>
        <w:autoSpaceDN w:val="0"/>
        <w:adjustRightInd w:val="0"/>
        <w:spacing w:after="160" w:line="360" w:lineRule="auto"/>
        <w:jc w:val="both"/>
        <w:rPr>
          <w:rFonts w:ascii="Arial Narrow" w:eastAsiaTheme="minorHAnsi" w:hAnsi="Arial Narrow" w:cstheme="minorBidi"/>
          <w:b/>
          <w:bCs/>
          <w:color w:val="000000"/>
          <w:sz w:val="22"/>
          <w:szCs w:val="22"/>
          <w:lang w:eastAsia="en-US"/>
        </w:rPr>
      </w:pPr>
      <w:r>
        <w:rPr>
          <w:rFonts w:ascii="Arial Narrow" w:eastAsiaTheme="minorHAnsi" w:hAnsi="Arial Narrow" w:cstheme="minorBidi"/>
          <w:b/>
          <w:sz w:val="22"/>
          <w:szCs w:val="22"/>
          <w:lang w:eastAsia="en-US"/>
        </w:rPr>
        <w:t xml:space="preserve">Cel szczegółowy 2: </w:t>
      </w:r>
      <w:r w:rsidR="00D37EF5" w:rsidRPr="00542ABB">
        <w:rPr>
          <w:rFonts w:ascii="Arial Narrow" w:eastAsiaTheme="minorHAnsi" w:hAnsi="Arial Narrow" w:cstheme="minorBidi"/>
          <w:b/>
          <w:bCs/>
          <w:color w:val="000000"/>
          <w:sz w:val="22"/>
          <w:szCs w:val="22"/>
          <w:lang w:eastAsia="en-US"/>
        </w:rPr>
        <w:t>Doskonalenie systemu wsparcia dla osób starszych</w:t>
      </w:r>
    </w:p>
    <w:p w:rsidR="00D37EF5" w:rsidRPr="00F549CF" w:rsidRDefault="00D37EF5" w:rsidP="00B41984">
      <w:pPr>
        <w:autoSpaceDE w:val="0"/>
        <w:autoSpaceDN w:val="0"/>
        <w:adjustRightInd w:val="0"/>
        <w:spacing w:line="360" w:lineRule="auto"/>
        <w:ind w:firstLine="708"/>
        <w:jc w:val="both"/>
        <w:rPr>
          <w:rFonts w:ascii="Arial Narrow" w:eastAsiaTheme="minorHAnsi" w:hAnsi="Arial Narrow" w:cs="Arial"/>
          <w:color w:val="000000"/>
          <w:sz w:val="22"/>
          <w:szCs w:val="22"/>
          <w:lang w:eastAsia="en-US"/>
        </w:rPr>
      </w:pPr>
      <w:r w:rsidRPr="00F549CF">
        <w:rPr>
          <w:rFonts w:ascii="Arial Narrow" w:eastAsiaTheme="minorHAnsi" w:hAnsi="Arial Narrow" w:cs="Arial"/>
          <w:color w:val="000000"/>
          <w:sz w:val="22"/>
          <w:szCs w:val="22"/>
          <w:lang w:eastAsia="en-US"/>
        </w:rPr>
        <w:t xml:space="preserve">Postępujące zmiany </w:t>
      </w:r>
      <w:proofErr w:type="spellStart"/>
      <w:r w:rsidRPr="00F549CF">
        <w:rPr>
          <w:rFonts w:ascii="Arial Narrow" w:eastAsiaTheme="minorHAnsi" w:hAnsi="Arial Narrow" w:cs="Arial"/>
          <w:color w:val="000000"/>
          <w:sz w:val="22"/>
          <w:szCs w:val="22"/>
          <w:lang w:eastAsia="en-US"/>
        </w:rPr>
        <w:t>społeczno</w:t>
      </w:r>
      <w:proofErr w:type="spellEnd"/>
      <w:r w:rsidRPr="00F549CF">
        <w:rPr>
          <w:rFonts w:ascii="Arial Narrow" w:eastAsiaTheme="minorHAnsi" w:hAnsi="Arial Narrow" w:cs="Arial"/>
          <w:color w:val="000000"/>
          <w:sz w:val="22"/>
          <w:szCs w:val="22"/>
          <w:lang w:eastAsia="en-US"/>
        </w:rPr>
        <w:t xml:space="preserve">–ekonomiczne, coraz szybszy postęp </w:t>
      </w:r>
      <w:proofErr w:type="spellStart"/>
      <w:r w:rsidRPr="00F549CF">
        <w:rPr>
          <w:rFonts w:ascii="Arial Narrow" w:eastAsiaTheme="minorHAnsi" w:hAnsi="Arial Narrow" w:cs="Arial"/>
          <w:color w:val="000000"/>
          <w:sz w:val="22"/>
          <w:szCs w:val="22"/>
          <w:lang w:eastAsia="en-US"/>
        </w:rPr>
        <w:t>techniczno</w:t>
      </w:r>
      <w:proofErr w:type="spellEnd"/>
      <w:r w:rsidRPr="00F549CF">
        <w:rPr>
          <w:rFonts w:ascii="Arial Narrow" w:eastAsiaTheme="minorHAnsi" w:hAnsi="Arial Narrow" w:cs="Arial"/>
          <w:color w:val="000000"/>
          <w:sz w:val="22"/>
          <w:szCs w:val="22"/>
          <w:lang w:eastAsia="en-US"/>
        </w:rPr>
        <w:t>–informatyczny, wzrost stopy życiowej ludności, rozwój i osiągnięcia medycyny, przyczyniają się do wydłużenia życia ludzkiego. Konsekwencją tego jest szybszy wzrost liczby osób w podeszłym wieku. Wzrastający udział osób starzejących się i starych (powyżej 65</w:t>
      </w:r>
      <w:r w:rsidR="00B90B4E">
        <w:rPr>
          <w:rFonts w:ascii="Arial Narrow" w:eastAsiaTheme="minorHAnsi" w:hAnsi="Arial Narrow" w:cs="Arial"/>
          <w:color w:val="000000"/>
          <w:sz w:val="22"/>
          <w:szCs w:val="22"/>
          <w:lang w:eastAsia="en-US"/>
        </w:rPr>
        <w:t>.</w:t>
      </w:r>
      <w:r w:rsidRPr="00F549CF">
        <w:rPr>
          <w:rFonts w:ascii="Arial Narrow" w:eastAsiaTheme="minorHAnsi" w:hAnsi="Arial Narrow" w:cs="Arial"/>
          <w:color w:val="000000"/>
          <w:sz w:val="22"/>
          <w:szCs w:val="22"/>
          <w:lang w:eastAsia="en-US"/>
        </w:rPr>
        <w:t xml:space="preserve"> roku życia) stwarza konieczność zainteresowania się właśnie tą grupą osób. Jednocześnie w zbyt małym stopniu jest dostrzegany potencjał tej grupy społecznej. Stworzenie odpowiedniego systemu wsparcia osób starszych</w:t>
      </w:r>
      <w:r w:rsidR="00EA3329">
        <w:rPr>
          <w:rFonts w:ascii="Arial Narrow" w:eastAsiaTheme="minorHAnsi" w:hAnsi="Arial Narrow" w:cs="Arial"/>
          <w:color w:val="000000"/>
          <w:sz w:val="22"/>
          <w:szCs w:val="22"/>
          <w:lang w:eastAsia="en-US"/>
        </w:rPr>
        <w:t>,</w:t>
      </w:r>
      <w:r w:rsidRPr="00F549CF">
        <w:rPr>
          <w:rFonts w:ascii="Arial Narrow" w:eastAsiaTheme="minorHAnsi" w:hAnsi="Arial Narrow" w:cs="Arial"/>
          <w:color w:val="000000"/>
          <w:sz w:val="22"/>
          <w:szCs w:val="22"/>
          <w:lang w:eastAsia="en-US"/>
        </w:rPr>
        <w:t xml:space="preserve"> adekwatn</w:t>
      </w:r>
      <w:r w:rsidR="00EA3329">
        <w:rPr>
          <w:rFonts w:ascii="Arial Narrow" w:eastAsiaTheme="minorHAnsi" w:hAnsi="Arial Narrow" w:cs="Arial"/>
          <w:color w:val="000000"/>
          <w:sz w:val="22"/>
          <w:szCs w:val="22"/>
          <w:lang w:eastAsia="en-US"/>
        </w:rPr>
        <w:t>ego</w:t>
      </w:r>
      <w:r w:rsidRPr="00F549CF">
        <w:rPr>
          <w:rFonts w:ascii="Arial Narrow" w:eastAsiaTheme="minorHAnsi" w:hAnsi="Arial Narrow" w:cs="Arial"/>
          <w:color w:val="000000"/>
          <w:sz w:val="22"/>
          <w:szCs w:val="22"/>
          <w:lang w:eastAsia="en-US"/>
        </w:rPr>
        <w:t xml:space="preserve"> do lokalnych uwarunkowań ekonomicznych i społecznych, </w:t>
      </w:r>
      <w:r w:rsidR="006D2056">
        <w:rPr>
          <w:rFonts w:ascii="Arial Narrow" w:eastAsiaTheme="minorHAnsi" w:hAnsi="Arial Narrow" w:cs="Arial"/>
          <w:color w:val="000000"/>
          <w:sz w:val="22"/>
          <w:szCs w:val="22"/>
          <w:lang w:eastAsia="en-US"/>
        </w:rPr>
        <w:br/>
      </w:r>
      <w:r w:rsidRPr="00F549CF">
        <w:rPr>
          <w:rFonts w:ascii="Arial Narrow" w:eastAsiaTheme="minorHAnsi" w:hAnsi="Arial Narrow" w:cs="Arial"/>
          <w:color w:val="000000"/>
          <w:sz w:val="22"/>
          <w:szCs w:val="22"/>
          <w:lang w:eastAsia="en-US"/>
        </w:rPr>
        <w:t xml:space="preserve">z pewnością pozwoli na pełne wykorzystanie zasobów doświadczenia między innymi zawodowego i społecznego, jakimi </w:t>
      </w:r>
      <w:r w:rsidR="000B589C">
        <w:rPr>
          <w:rFonts w:ascii="Arial Narrow" w:eastAsiaTheme="minorHAnsi" w:hAnsi="Arial Narrow" w:cs="Arial"/>
          <w:color w:val="000000"/>
          <w:sz w:val="22"/>
          <w:szCs w:val="22"/>
          <w:lang w:eastAsia="en-US"/>
        </w:rPr>
        <w:t xml:space="preserve">one </w:t>
      </w:r>
      <w:r w:rsidRPr="00F549CF">
        <w:rPr>
          <w:rFonts w:ascii="Arial Narrow" w:eastAsiaTheme="minorHAnsi" w:hAnsi="Arial Narrow" w:cs="Arial"/>
          <w:color w:val="000000"/>
          <w:sz w:val="22"/>
          <w:szCs w:val="22"/>
          <w:lang w:eastAsia="en-US"/>
        </w:rPr>
        <w:t xml:space="preserve">dysponują. </w:t>
      </w:r>
    </w:p>
    <w:p w:rsidR="00D37EF5" w:rsidRDefault="00D37EF5" w:rsidP="00B41984">
      <w:pPr>
        <w:autoSpaceDE w:val="0"/>
        <w:autoSpaceDN w:val="0"/>
        <w:adjustRightInd w:val="0"/>
        <w:spacing w:line="360" w:lineRule="auto"/>
        <w:ind w:firstLine="708"/>
        <w:contextualSpacing/>
        <w:jc w:val="both"/>
        <w:rPr>
          <w:rFonts w:ascii="Arial Narrow" w:eastAsiaTheme="minorHAnsi" w:hAnsi="Arial Narrow" w:cstheme="minorBidi"/>
          <w:sz w:val="22"/>
          <w:szCs w:val="22"/>
          <w:lang w:eastAsia="en-US"/>
        </w:rPr>
      </w:pPr>
      <w:r w:rsidRPr="00F549CF">
        <w:rPr>
          <w:rFonts w:ascii="Arial Narrow" w:eastAsiaTheme="minorHAnsi" w:hAnsi="Arial Narrow" w:cstheme="minorBidi"/>
          <w:sz w:val="22"/>
          <w:szCs w:val="22"/>
          <w:lang w:eastAsia="en-US"/>
        </w:rPr>
        <w:t>Polityka społeczna powinna służyć budowaniu pozytywnego wizerunku seniorów w społeczeństwie, poprawie ich statusu społecznego oraz dostępności do dóbr kultury i życia społecznego we wszelkich jego sferach. Pozwoli to na prowadzenie aktywnego i niezależnego życia przez wszystkie te osoby, które mają taką chęć</w:t>
      </w:r>
      <w:r w:rsidR="006D2056">
        <w:rPr>
          <w:rFonts w:ascii="Arial Narrow" w:eastAsiaTheme="minorHAnsi" w:hAnsi="Arial Narrow" w:cstheme="minorBidi"/>
          <w:sz w:val="22"/>
          <w:szCs w:val="22"/>
          <w:lang w:eastAsia="en-US"/>
        </w:rPr>
        <w:t xml:space="preserve"> </w:t>
      </w:r>
      <w:r w:rsidRPr="00F549CF">
        <w:rPr>
          <w:rFonts w:ascii="Arial Narrow" w:eastAsiaTheme="minorHAnsi" w:hAnsi="Arial Narrow" w:cstheme="minorBidi"/>
          <w:sz w:val="22"/>
          <w:szCs w:val="22"/>
          <w:lang w:eastAsia="en-US"/>
        </w:rPr>
        <w:t>i możliwości. Poza aktywizacją społeczną, konieczne jest również promowanie wolontariatu, jako alternatywnej</w:t>
      </w:r>
      <w:r w:rsidR="006D2056">
        <w:rPr>
          <w:rFonts w:ascii="Arial Narrow" w:eastAsiaTheme="minorHAnsi" w:hAnsi="Arial Narrow" w:cstheme="minorBidi"/>
          <w:sz w:val="22"/>
          <w:szCs w:val="22"/>
          <w:lang w:eastAsia="en-US"/>
        </w:rPr>
        <w:t xml:space="preserve"> </w:t>
      </w:r>
      <w:r w:rsidRPr="00F549CF">
        <w:rPr>
          <w:rFonts w:ascii="Arial Narrow" w:eastAsiaTheme="minorHAnsi" w:hAnsi="Arial Narrow" w:cstheme="minorBidi"/>
          <w:sz w:val="22"/>
          <w:szCs w:val="22"/>
          <w:lang w:eastAsia="en-US"/>
        </w:rPr>
        <w:t>dla pracy formy aktywności umożliwiającej zaangażowanie w życie społeczności, przynoszącej satysfakcję</w:t>
      </w:r>
      <w:r w:rsidR="006D2056">
        <w:rPr>
          <w:rFonts w:ascii="Arial Narrow" w:eastAsiaTheme="minorHAnsi" w:hAnsi="Arial Narrow" w:cstheme="minorBidi"/>
          <w:sz w:val="22"/>
          <w:szCs w:val="22"/>
          <w:lang w:eastAsia="en-US"/>
        </w:rPr>
        <w:t xml:space="preserve"> </w:t>
      </w:r>
      <w:r w:rsidRPr="00F549CF">
        <w:rPr>
          <w:rFonts w:ascii="Arial Narrow" w:eastAsiaTheme="minorHAnsi" w:hAnsi="Arial Narrow" w:cstheme="minorBidi"/>
          <w:sz w:val="22"/>
          <w:szCs w:val="22"/>
          <w:lang w:eastAsia="en-US"/>
        </w:rPr>
        <w:t>oraz poczucie bycia potrzebnym. Osoba starsza nie tylko potrzebuje wsparcia, ale oferując bądź świadcząc pomoc, wiedzą i d</w:t>
      </w:r>
      <w:r w:rsidR="000B360B">
        <w:rPr>
          <w:rFonts w:ascii="Arial Narrow" w:eastAsiaTheme="minorHAnsi" w:hAnsi="Arial Narrow" w:cstheme="minorBidi"/>
          <w:sz w:val="22"/>
          <w:szCs w:val="22"/>
          <w:lang w:eastAsia="en-US"/>
        </w:rPr>
        <w:t xml:space="preserve">oświadczeniem może służyć </w:t>
      </w:r>
      <w:r w:rsidR="000B360B" w:rsidRPr="000F30CA">
        <w:rPr>
          <w:rFonts w:ascii="Arial Narrow" w:eastAsiaTheme="minorHAnsi" w:hAnsi="Arial Narrow" w:cstheme="minorBidi"/>
          <w:sz w:val="22"/>
          <w:szCs w:val="22"/>
          <w:lang w:eastAsia="en-US"/>
        </w:rPr>
        <w:t>innym.</w:t>
      </w:r>
      <w:r w:rsidRPr="000F30CA">
        <w:rPr>
          <w:rFonts w:ascii="Arial Narrow" w:eastAsiaTheme="minorHAnsi" w:hAnsi="Arial Narrow" w:cstheme="minorBidi"/>
          <w:sz w:val="22"/>
          <w:szCs w:val="22"/>
          <w:lang w:eastAsia="en-US"/>
        </w:rPr>
        <w:t xml:space="preserve"> Stawarza to podstawę</w:t>
      </w:r>
      <w:r w:rsidRPr="00F549CF">
        <w:rPr>
          <w:rFonts w:ascii="Arial Narrow" w:eastAsiaTheme="minorHAnsi" w:hAnsi="Arial Narrow" w:cstheme="minorBidi"/>
          <w:sz w:val="22"/>
          <w:szCs w:val="22"/>
          <w:lang w:eastAsia="en-US"/>
        </w:rPr>
        <w:t xml:space="preserve"> do budowania płaszczyzny współpracy międzypokoleniowej. Zasadnicze znaczenie w procesie edukacji dla dobrego przeżywania starości</w:t>
      </w:r>
      <w:r w:rsidR="006D2056">
        <w:rPr>
          <w:rFonts w:ascii="Arial Narrow" w:eastAsiaTheme="minorHAnsi" w:hAnsi="Arial Narrow" w:cstheme="minorBidi"/>
          <w:sz w:val="22"/>
          <w:szCs w:val="22"/>
          <w:lang w:eastAsia="en-US"/>
        </w:rPr>
        <w:t xml:space="preserve"> </w:t>
      </w:r>
      <w:r w:rsidRPr="00F549CF">
        <w:rPr>
          <w:rFonts w:ascii="Arial Narrow" w:eastAsiaTheme="minorHAnsi" w:hAnsi="Arial Narrow" w:cstheme="minorBidi"/>
          <w:sz w:val="22"/>
          <w:szCs w:val="22"/>
          <w:lang w:eastAsia="en-US"/>
        </w:rPr>
        <w:t xml:space="preserve">ma motywowanie ludzi do aktywności: tak fizycznej, jak i intelektualnej. W związku z tym, </w:t>
      </w:r>
      <w:r w:rsidR="006D2056">
        <w:rPr>
          <w:rFonts w:ascii="Arial Narrow" w:eastAsiaTheme="minorHAnsi" w:hAnsi="Arial Narrow" w:cstheme="minorBidi"/>
          <w:sz w:val="22"/>
          <w:szCs w:val="22"/>
          <w:lang w:eastAsia="en-US"/>
        </w:rPr>
        <w:br/>
      </w:r>
      <w:r w:rsidRPr="00F549CF">
        <w:rPr>
          <w:rFonts w:ascii="Arial Narrow" w:eastAsiaTheme="minorHAnsi" w:hAnsi="Arial Narrow" w:cstheme="minorBidi"/>
          <w:sz w:val="22"/>
          <w:szCs w:val="22"/>
          <w:lang w:eastAsia="en-US"/>
        </w:rPr>
        <w:t xml:space="preserve">iż przemija dawny model spędzania starości przy licznej rodzinie, w gronie dzieci i wnuków, coraz częściej ludzie starsi realizują swoje potrzeby w grupach pozarodzinnych, w podobnym wieku, o podobnych zainteresowaniach jak: </w:t>
      </w:r>
      <w:r w:rsidR="009D0D9A">
        <w:rPr>
          <w:rFonts w:ascii="Arial Narrow" w:eastAsiaTheme="minorHAnsi" w:hAnsi="Arial Narrow" w:cstheme="minorBidi"/>
          <w:sz w:val="22"/>
          <w:szCs w:val="22"/>
          <w:lang w:eastAsia="en-US"/>
        </w:rPr>
        <w:t>k</w:t>
      </w:r>
      <w:r w:rsidRPr="00F549CF">
        <w:rPr>
          <w:rFonts w:ascii="Arial Narrow" w:eastAsiaTheme="minorHAnsi" w:hAnsi="Arial Narrow" w:cstheme="minorBidi"/>
          <w:sz w:val="22"/>
          <w:szCs w:val="22"/>
          <w:lang w:eastAsia="en-US"/>
        </w:rPr>
        <w:t xml:space="preserve">luby </w:t>
      </w:r>
      <w:r w:rsidR="009D0D9A">
        <w:rPr>
          <w:rFonts w:ascii="Arial Narrow" w:eastAsiaTheme="minorHAnsi" w:hAnsi="Arial Narrow" w:cstheme="minorBidi"/>
          <w:sz w:val="22"/>
          <w:szCs w:val="22"/>
          <w:lang w:eastAsia="en-US"/>
        </w:rPr>
        <w:t>s</w:t>
      </w:r>
      <w:r w:rsidRPr="00F549CF">
        <w:rPr>
          <w:rFonts w:ascii="Arial Narrow" w:eastAsiaTheme="minorHAnsi" w:hAnsi="Arial Narrow" w:cstheme="minorBidi"/>
          <w:sz w:val="22"/>
          <w:szCs w:val="22"/>
          <w:lang w:eastAsia="en-US"/>
        </w:rPr>
        <w:t>eniora</w:t>
      </w:r>
      <w:r w:rsidR="006D2056">
        <w:rPr>
          <w:rFonts w:ascii="Arial Narrow" w:eastAsiaTheme="minorHAnsi" w:hAnsi="Arial Narrow" w:cstheme="minorBidi"/>
          <w:sz w:val="22"/>
          <w:szCs w:val="22"/>
          <w:lang w:eastAsia="en-US"/>
        </w:rPr>
        <w:t xml:space="preserve"> </w:t>
      </w:r>
      <w:r w:rsidRPr="00F549CF">
        <w:rPr>
          <w:rFonts w:ascii="Arial Narrow" w:eastAsiaTheme="minorHAnsi" w:hAnsi="Arial Narrow" w:cstheme="minorBidi"/>
          <w:sz w:val="22"/>
          <w:szCs w:val="22"/>
          <w:lang w:eastAsia="en-US"/>
        </w:rPr>
        <w:t xml:space="preserve">czy </w:t>
      </w:r>
      <w:r w:rsidR="009D0D9A">
        <w:rPr>
          <w:rFonts w:ascii="Arial Narrow" w:eastAsiaTheme="minorHAnsi" w:hAnsi="Arial Narrow" w:cstheme="minorBidi"/>
          <w:sz w:val="22"/>
          <w:szCs w:val="22"/>
          <w:lang w:eastAsia="en-US"/>
        </w:rPr>
        <w:t>u</w:t>
      </w:r>
      <w:r w:rsidRPr="00F549CF">
        <w:rPr>
          <w:rFonts w:ascii="Arial Narrow" w:eastAsiaTheme="minorHAnsi" w:hAnsi="Arial Narrow" w:cstheme="minorBidi"/>
          <w:sz w:val="22"/>
          <w:szCs w:val="22"/>
          <w:lang w:eastAsia="en-US"/>
        </w:rPr>
        <w:t xml:space="preserve">niwersytety </w:t>
      </w:r>
      <w:r w:rsidR="009D0D9A">
        <w:rPr>
          <w:rFonts w:ascii="Arial Narrow" w:eastAsiaTheme="minorHAnsi" w:hAnsi="Arial Narrow" w:cstheme="minorBidi"/>
          <w:sz w:val="22"/>
          <w:szCs w:val="22"/>
          <w:lang w:eastAsia="en-US"/>
        </w:rPr>
        <w:t>trzeciego</w:t>
      </w:r>
      <w:r w:rsidRPr="00F549CF">
        <w:rPr>
          <w:rFonts w:ascii="Arial Narrow" w:eastAsiaTheme="minorHAnsi" w:hAnsi="Arial Narrow" w:cstheme="minorBidi"/>
          <w:sz w:val="22"/>
          <w:szCs w:val="22"/>
          <w:lang w:eastAsia="en-US"/>
        </w:rPr>
        <w:t xml:space="preserve"> </w:t>
      </w:r>
      <w:r w:rsidR="009D0D9A">
        <w:rPr>
          <w:rFonts w:ascii="Arial Narrow" w:eastAsiaTheme="minorHAnsi" w:hAnsi="Arial Narrow" w:cstheme="minorBidi"/>
          <w:sz w:val="22"/>
          <w:szCs w:val="22"/>
          <w:lang w:eastAsia="en-US"/>
        </w:rPr>
        <w:t>w</w:t>
      </w:r>
      <w:r w:rsidRPr="00F549CF">
        <w:rPr>
          <w:rFonts w:ascii="Arial Narrow" w:eastAsiaTheme="minorHAnsi" w:hAnsi="Arial Narrow" w:cstheme="minorBidi"/>
          <w:sz w:val="22"/>
          <w:szCs w:val="22"/>
          <w:lang w:eastAsia="en-US"/>
        </w:rPr>
        <w:t>ieku. Rozwój takich grup jest nowością współczesności, w której starsi mają więcej wolnego czasu i mniej obowiązków rodzinnych niż pokolenie ich rodziców, czy dziadków. Sprzyjanie tworzeniu organizacji działających na rzecz osób starszych jest alternatywą dla pełnowartościowego uczestnictwa seniorów w życiu społecznym, umożliwia im samorealizację poprzez rozwój zainteresowań i tym samym pozwala uniknąć samotności.</w:t>
      </w:r>
    </w:p>
    <w:p w:rsidR="00B05F67" w:rsidRDefault="00B05F67" w:rsidP="0099583F">
      <w:pPr>
        <w:autoSpaceDE w:val="0"/>
        <w:autoSpaceDN w:val="0"/>
        <w:adjustRightInd w:val="0"/>
        <w:contextualSpacing/>
        <w:jc w:val="both"/>
        <w:rPr>
          <w:rFonts w:ascii="Arial Narrow" w:eastAsiaTheme="minorHAnsi" w:hAnsi="Arial Narrow" w:cstheme="minorBidi"/>
          <w:sz w:val="22"/>
          <w:szCs w:val="22"/>
          <w:lang w:eastAsia="en-US"/>
        </w:rPr>
      </w:pPr>
    </w:p>
    <w:p w:rsidR="00B05F67" w:rsidRPr="00B05F67" w:rsidRDefault="00B05F67" w:rsidP="00B05F67">
      <w:pPr>
        <w:autoSpaceDE w:val="0"/>
        <w:autoSpaceDN w:val="0"/>
        <w:adjustRightInd w:val="0"/>
        <w:spacing w:line="360" w:lineRule="auto"/>
        <w:contextualSpacing/>
        <w:jc w:val="both"/>
        <w:rPr>
          <w:rFonts w:ascii="Arial Narrow" w:eastAsiaTheme="minorHAnsi" w:hAnsi="Arial Narrow" w:cstheme="minorBidi"/>
          <w:b/>
          <w:bCs/>
          <w:color w:val="000000"/>
          <w:sz w:val="22"/>
          <w:szCs w:val="22"/>
          <w:lang w:eastAsia="en-US"/>
        </w:rPr>
      </w:pPr>
      <w:r w:rsidRPr="00B05F67">
        <w:rPr>
          <w:rFonts w:ascii="Arial Narrow" w:eastAsiaTheme="minorHAnsi" w:hAnsi="Arial Narrow" w:cstheme="minorBidi"/>
          <w:b/>
          <w:sz w:val="22"/>
          <w:szCs w:val="22"/>
          <w:lang w:eastAsia="en-US"/>
        </w:rPr>
        <w:t>Działania:</w:t>
      </w:r>
    </w:p>
    <w:p w:rsidR="00D37EF5" w:rsidRPr="00F549CF" w:rsidRDefault="00D37EF5" w:rsidP="00EA3329">
      <w:pPr>
        <w:numPr>
          <w:ilvl w:val="0"/>
          <w:numId w:val="13"/>
        </w:numPr>
        <w:autoSpaceDE w:val="0"/>
        <w:autoSpaceDN w:val="0"/>
        <w:adjustRightInd w:val="0"/>
        <w:spacing w:line="360" w:lineRule="auto"/>
        <w:ind w:left="426" w:hanging="357"/>
        <w:contextualSpacing/>
        <w:jc w:val="both"/>
        <w:rPr>
          <w:rFonts w:ascii="Arial Narrow" w:eastAsiaTheme="minorHAnsi" w:hAnsi="Arial Narrow" w:cstheme="minorBidi"/>
          <w:color w:val="000000"/>
          <w:sz w:val="22"/>
          <w:szCs w:val="22"/>
          <w:lang w:eastAsia="en-US"/>
        </w:rPr>
      </w:pPr>
      <w:r w:rsidRPr="00F549CF">
        <w:rPr>
          <w:rFonts w:ascii="Arial Narrow" w:eastAsiaTheme="minorHAnsi" w:hAnsi="Arial Narrow" w:cstheme="minorBidi"/>
          <w:color w:val="000000"/>
          <w:sz w:val="22"/>
          <w:szCs w:val="22"/>
          <w:lang w:eastAsia="en-US"/>
        </w:rPr>
        <w:t>Inspirowanie samorz</w:t>
      </w:r>
      <w:r w:rsidRPr="00F549CF">
        <w:rPr>
          <w:rFonts w:ascii="Arial Narrow" w:eastAsiaTheme="minorHAnsi" w:hAnsi="Arial Narrow" w:cs="TimesNewRoman"/>
          <w:color w:val="000000"/>
          <w:sz w:val="22"/>
          <w:szCs w:val="22"/>
          <w:lang w:eastAsia="en-US"/>
        </w:rPr>
        <w:t>ą</w:t>
      </w:r>
      <w:r w:rsidRPr="00F549CF">
        <w:rPr>
          <w:rFonts w:ascii="Arial Narrow" w:eastAsiaTheme="minorHAnsi" w:hAnsi="Arial Narrow" w:cstheme="minorBidi"/>
          <w:color w:val="000000"/>
          <w:sz w:val="22"/>
          <w:szCs w:val="22"/>
          <w:lang w:eastAsia="en-US"/>
        </w:rPr>
        <w:t>dów lokalnych oraz innych podmiotów do tworzenia kompleksowego systemu wsparcia osób starszych.</w:t>
      </w:r>
    </w:p>
    <w:p w:rsidR="00D37EF5" w:rsidRPr="00F549CF" w:rsidRDefault="00D37EF5" w:rsidP="00EA3329">
      <w:pPr>
        <w:numPr>
          <w:ilvl w:val="0"/>
          <w:numId w:val="13"/>
        </w:numPr>
        <w:autoSpaceDE w:val="0"/>
        <w:autoSpaceDN w:val="0"/>
        <w:adjustRightInd w:val="0"/>
        <w:spacing w:line="360" w:lineRule="auto"/>
        <w:ind w:left="426" w:hanging="357"/>
        <w:contextualSpacing/>
        <w:jc w:val="both"/>
        <w:rPr>
          <w:rFonts w:ascii="Arial Narrow" w:eastAsiaTheme="minorHAnsi" w:hAnsi="Arial Narrow" w:cstheme="minorBidi"/>
          <w:b/>
          <w:bCs/>
          <w:color w:val="000000"/>
          <w:sz w:val="22"/>
          <w:szCs w:val="22"/>
          <w:lang w:eastAsia="en-US"/>
        </w:rPr>
      </w:pPr>
      <w:r w:rsidRPr="00F549CF">
        <w:rPr>
          <w:rFonts w:ascii="Arial Narrow" w:eastAsiaTheme="minorHAnsi" w:hAnsi="Arial Narrow" w:cstheme="minorBidi"/>
          <w:color w:val="000000"/>
          <w:sz w:val="22"/>
          <w:szCs w:val="22"/>
          <w:lang w:eastAsia="en-US"/>
        </w:rPr>
        <w:t>Podejmowanie działań na rzecz zwiększenia dostępności i jakości opieki zdrowotnej osób starszych.</w:t>
      </w:r>
    </w:p>
    <w:p w:rsidR="00D37EF5" w:rsidRPr="00F549CF" w:rsidRDefault="00D37EF5" w:rsidP="00EA3329">
      <w:pPr>
        <w:numPr>
          <w:ilvl w:val="0"/>
          <w:numId w:val="13"/>
        </w:numPr>
        <w:autoSpaceDE w:val="0"/>
        <w:autoSpaceDN w:val="0"/>
        <w:adjustRightInd w:val="0"/>
        <w:spacing w:line="360" w:lineRule="auto"/>
        <w:ind w:left="426" w:hanging="357"/>
        <w:contextualSpacing/>
        <w:jc w:val="both"/>
        <w:rPr>
          <w:rFonts w:ascii="Arial Narrow" w:eastAsiaTheme="minorHAnsi" w:hAnsi="Arial Narrow" w:cstheme="minorBidi"/>
          <w:b/>
          <w:bCs/>
          <w:color w:val="000000"/>
          <w:sz w:val="22"/>
          <w:szCs w:val="22"/>
          <w:lang w:eastAsia="en-US"/>
        </w:rPr>
      </w:pPr>
      <w:r w:rsidRPr="00F549CF">
        <w:rPr>
          <w:rFonts w:ascii="Arial Narrow" w:eastAsiaTheme="minorHAnsi" w:hAnsi="Arial Narrow" w:cstheme="minorBidi"/>
          <w:color w:val="000000"/>
          <w:sz w:val="22"/>
          <w:szCs w:val="22"/>
          <w:lang w:eastAsia="en-US"/>
        </w:rPr>
        <w:lastRenderedPageBreak/>
        <w:t xml:space="preserve">Wspieranie usług środowiskowych i instytucjonalnych świadczonych na rzecz osób starszych zagrożonych ubóstwem i społeczną marginalizacją. </w:t>
      </w:r>
    </w:p>
    <w:p w:rsidR="00D37EF5" w:rsidRPr="00F549CF" w:rsidRDefault="00D37EF5" w:rsidP="00EA3329">
      <w:pPr>
        <w:numPr>
          <w:ilvl w:val="0"/>
          <w:numId w:val="13"/>
        </w:numPr>
        <w:autoSpaceDE w:val="0"/>
        <w:autoSpaceDN w:val="0"/>
        <w:adjustRightInd w:val="0"/>
        <w:spacing w:line="360" w:lineRule="auto"/>
        <w:ind w:left="426" w:hanging="357"/>
        <w:contextualSpacing/>
        <w:jc w:val="both"/>
        <w:rPr>
          <w:rFonts w:ascii="Arial Narrow" w:eastAsiaTheme="minorHAnsi" w:hAnsi="Arial Narrow" w:cstheme="minorBidi"/>
          <w:color w:val="000000"/>
          <w:sz w:val="22"/>
          <w:szCs w:val="22"/>
          <w:lang w:eastAsia="en-US"/>
        </w:rPr>
      </w:pPr>
      <w:r w:rsidRPr="00F549CF">
        <w:rPr>
          <w:rFonts w:ascii="Arial Narrow" w:eastAsiaTheme="minorHAnsi" w:hAnsi="Arial Narrow" w:cstheme="minorBidi"/>
          <w:color w:val="000000"/>
          <w:sz w:val="22"/>
          <w:szCs w:val="22"/>
          <w:lang w:eastAsia="en-US"/>
        </w:rPr>
        <w:t xml:space="preserve">Wspieranie rozwoju aktywności społecznej i zawodowej seniorów. </w:t>
      </w:r>
    </w:p>
    <w:p w:rsidR="00D37EF5" w:rsidRPr="00F549CF" w:rsidRDefault="00D37EF5" w:rsidP="00B05F67">
      <w:pPr>
        <w:autoSpaceDE w:val="0"/>
        <w:autoSpaceDN w:val="0"/>
        <w:adjustRightInd w:val="0"/>
        <w:spacing w:line="360" w:lineRule="auto"/>
        <w:contextualSpacing/>
        <w:jc w:val="both"/>
        <w:rPr>
          <w:rFonts w:ascii="Arial Narrow" w:eastAsiaTheme="minorHAnsi" w:hAnsi="Arial Narrow" w:cstheme="minorBidi"/>
          <w:b/>
          <w:color w:val="000000"/>
          <w:sz w:val="22"/>
          <w:szCs w:val="22"/>
          <w:lang w:eastAsia="en-US"/>
        </w:rPr>
      </w:pPr>
      <w:r w:rsidRPr="00F549CF">
        <w:rPr>
          <w:rFonts w:ascii="Arial Narrow" w:eastAsiaTheme="minorHAnsi" w:hAnsi="Arial Narrow" w:cstheme="minorBidi"/>
          <w:b/>
          <w:color w:val="000000"/>
          <w:sz w:val="22"/>
          <w:szCs w:val="22"/>
          <w:lang w:eastAsia="en-US"/>
        </w:rPr>
        <w:t>Efekty:</w:t>
      </w:r>
    </w:p>
    <w:p w:rsidR="00D37EF5" w:rsidRPr="00F549CF" w:rsidRDefault="00D37EF5" w:rsidP="00EA3329">
      <w:pPr>
        <w:numPr>
          <w:ilvl w:val="0"/>
          <w:numId w:val="16"/>
        </w:numPr>
        <w:autoSpaceDE w:val="0"/>
        <w:autoSpaceDN w:val="0"/>
        <w:adjustRightInd w:val="0"/>
        <w:spacing w:after="180" w:line="360" w:lineRule="auto"/>
        <w:ind w:left="426"/>
        <w:contextualSpacing/>
        <w:rPr>
          <w:rFonts w:ascii="Arial Narrow" w:eastAsiaTheme="minorHAnsi" w:hAnsi="Arial Narrow" w:cstheme="minorBidi"/>
          <w:color w:val="000000"/>
          <w:sz w:val="22"/>
          <w:szCs w:val="22"/>
          <w:lang w:eastAsia="en-US"/>
        </w:rPr>
      </w:pPr>
      <w:r w:rsidRPr="00F549CF">
        <w:rPr>
          <w:rFonts w:ascii="Arial Narrow" w:eastAsiaTheme="minorHAnsi" w:hAnsi="Arial Narrow" w:cstheme="minorBidi"/>
          <w:color w:val="000000"/>
          <w:sz w:val="22"/>
          <w:szCs w:val="22"/>
          <w:lang w:eastAsia="en-US"/>
        </w:rPr>
        <w:t>Udoskonalenie systemu wsparcia osób starszych w miejscu zamieszkania.</w:t>
      </w:r>
    </w:p>
    <w:p w:rsidR="00D37EF5" w:rsidRPr="00F549CF" w:rsidRDefault="00D37EF5" w:rsidP="00EA3329">
      <w:pPr>
        <w:numPr>
          <w:ilvl w:val="0"/>
          <w:numId w:val="16"/>
        </w:numPr>
        <w:autoSpaceDE w:val="0"/>
        <w:autoSpaceDN w:val="0"/>
        <w:adjustRightInd w:val="0"/>
        <w:spacing w:after="180" w:line="360" w:lineRule="auto"/>
        <w:ind w:left="426"/>
        <w:contextualSpacing/>
        <w:jc w:val="both"/>
        <w:rPr>
          <w:rFonts w:ascii="Arial Narrow" w:eastAsiaTheme="minorHAnsi" w:hAnsi="Arial Narrow" w:cstheme="minorBidi"/>
          <w:color w:val="000000"/>
          <w:sz w:val="22"/>
          <w:szCs w:val="22"/>
          <w:lang w:eastAsia="en-US"/>
        </w:rPr>
      </w:pPr>
      <w:r w:rsidRPr="00F549CF">
        <w:rPr>
          <w:rFonts w:ascii="Arial Narrow" w:eastAsiaTheme="minorHAnsi" w:hAnsi="Arial Narrow" w:cstheme="minorBidi"/>
          <w:color w:val="000000"/>
          <w:sz w:val="22"/>
          <w:szCs w:val="22"/>
          <w:lang w:eastAsia="en-US"/>
        </w:rPr>
        <w:t>Rozwój ró</w:t>
      </w:r>
      <w:r w:rsidRPr="00F549CF">
        <w:rPr>
          <w:rFonts w:ascii="Arial Narrow" w:eastAsiaTheme="minorHAnsi" w:hAnsi="Arial Narrow" w:cs="TimesNewRoman"/>
          <w:color w:val="000000"/>
          <w:sz w:val="22"/>
          <w:szCs w:val="22"/>
          <w:lang w:eastAsia="en-US"/>
        </w:rPr>
        <w:t>ż</w:t>
      </w:r>
      <w:r w:rsidRPr="00F549CF">
        <w:rPr>
          <w:rFonts w:ascii="Arial Narrow" w:eastAsiaTheme="minorHAnsi" w:hAnsi="Arial Narrow" w:cstheme="minorBidi"/>
          <w:color w:val="000000"/>
          <w:sz w:val="22"/>
          <w:szCs w:val="22"/>
          <w:lang w:eastAsia="en-US"/>
        </w:rPr>
        <w:t>norodnych form usług opieku</w:t>
      </w:r>
      <w:r w:rsidRPr="00F549CF">
        <w:rPr>
          <w:rFonts w:ascii="Arial Narrow" w:eastAsiaTheme="minorHAnsi" w:hAnsi="Arial Narrow" w:cs="TimesNewRoman"/>
          <w:color w:val="000000"/>
          <w:sz w:val="22"/>
          <w:szCs w:val="22"/>
          <w:lang w:eastAsia="en-US"/>
        </w:rPr>
        <w:t>ń</w:t>
      </w:r>
      <w:r w:rsidRPr="00F549CF">
        <w:rPr>
          <w:rFonts w:ascii="Arial Narrow" w:eastAsiaTheme="minorHAnsi" w:hAnsi="Arial Narrow" w:cstheme="minorBidi"/>
          <w:color w:val="000000"/>
          <w:sz w:val="22"/>
          <w:szCs w:val="22"/>
          <w:lang w:eastAsia="en-US"/>
        </w:rPr>
        <w:t>czych.</w:t>
      </w:r>
    </w:p>
    <w:p w:rsidR="00D37EF5" w:rsidRPr="00F549CF" w:rsidRDefault="00D37EF5" w:rsidP="00EA3329">
      <w:pPr>
        <w:numPr>
          <w:ilvl w:val="0"/>
          <w:numId w:val="16"/>
        </w:numPr>
        <w:autoSpaceDE w:val="0"/>
        <w:autoSpaceDN w:val="0"/>
        <w:adjustRightInd w:val="0"/>
        <w:spacing w:after="180" w:line="360" w:lineRule="auto"/>
        <w:ind w:left="426"/>
        <w:contextualSpacing/>
        <w:jc w:val="both"/>
        <w:rPr>
          <w:rFonts w:ascii="Arial Narrow" w:eastAsiaTheme="minorHAnsi" w:hAnsi="Arial Narrow" w:cstheme="minorBidi"/>
          <w:color w:val="000000"/>
          <w:sz w:val="22"/>
          <w:szCs w:val="22"/>
          <w:lang w:eastAsia="en-US"/>
        </w:rPr>
      </w:pPr>
      <w:r w:rsidRPr="00F549CF">
        <w:rPr>
          <w:rFonts w:ascii="Arial Narrow" w:eastAsiaTheme="minorHAnsi" w:hAnsi="Arial Narrow" w:cstheme="minorBidi"/>
          <w:color w:val="000000"/>
          <w:sz w:val="22"/>
          <w:szCs w:val="22"/>
          <w:lang w:eastAsia="en-US"/>
        </w:rPr>
        <w:t>Zwiększenie aktywności społecznej seniorów.</w:t>
      </w:r>
    </w:p>
    <w:p w:rsidR="00D37EF5" w:rsidRPr="00F549CF" w:rsidRDefault="00D37EF5" w:rsidP="00EA3329">
      <w:pPr>
        <w:numPr>
          <w:ilvl w:val="0"/>
          <w:numId w:val="16"/>
        </w:numPr>
        <w:autoSpaceDE w:val="0"/>
        <w:autoSpaceDN w:val="0"/>
        <w:adjustRightInd w:val="0"/>
        <w:spacing w:after="180" w:line="360" w:lineRule="auto"/>
        <w:ind w:left="426"/>
        <w:contextualSpacing/>
        <w:jc w:val="both"/>
        <w:rPr>
          <w:rFonts w:ascii="Arial Narrow" w:eastAsiaTheme="minorHAnsi" w:hAnsi="Arial Narrow" w:cstheme="minorBidi"/>
          <w:color w:val="000000"/>
          <w:sz w:val="22"/>
          <w:szCs w:val="22"/>
          <w:lang w:eastAsia="en-US"/>
        </w:rPr>
      </w:pPr>
      <w:r w:rsidRPr="00F549CF">
        <w:rPr>
          <w:rFonts w:ascii="Arial Narrow" w:eastAsiaTheme="minorHAnsi" w:hAnsi="Arial Narrow" w:cstheme="minorBidi"/>
          <w:color w:val="000000"/>
          <w:sz w:val="22"/>
          <w:szCs w:val="22"/>
          <w:lang w:eastAsia="en-US"/>
        </w:rPr>
        <w:t>Zwiększenie liczby podmiotów działających na rzecz aktywności społecznej oraz rehabilitacji osób starszych.</w:t>
      </w:r>
    </w:p>
    <w:p w:rsidR="00D37EF5" w:rsidRPr="00F549CF" w:rsidRDefault="00D37EF5" w:rsidP="00D37EF5">
      <w:pPr>
        <w:autoSpaceDE w:val="0"/>
        <w:autoSpaceDN w:val="0"/>
        <w:adjustRightInd w:val="0"/>
        <w:spacing w:after="180"/>
        <w:ind w:left="720"/>
        <w:contextualSpacing/>
        <w:jc w:val="both"/>
        <w:rPr>
          <w:rFonts w:ascii="Arial Narrow" w:eastAsiaTheme="minorHAnsi" w:hAnsi="Arial Narrow" w:cstheme="minorBidi"/>
          <w:color w:val="000000"/>
          <w:sz w:val="22"/>
          <w:szCs w:val="22"/>
          <w:lang w:eastAsia="en-US"/>
        </w:rPr>
      </w:pPr>
    </w:p>
    <w:p w:rsidR="00D37EF5" w:rsidRPr="00542ABB" w:rsidRDefault="00542ABB" w:rsidP="00542ABB">
      <w:pPr>
        <w:spacing w:after="160" w:line="360" w:lineRule="auto"/>
        <w:jc w:val="both"/>
        <w:rPr>
          <w:rFonts w:ascii="Arial Narrow" w:eastAsiaTheme="minorHAnsi" w:hAnsi="Arial Narrow" w:cstheme="minorBidi"/>
          <w:b/>
          <w:color w:val="000000" w:themeColor="text1"/>
          <w:sz w:val="22"/>
          <w:szCs w:val="22"/>
          <w:lang w:eastAsia="en-US"/>
        </w:rPr>
      </w:pPr>
      <w:r>
        <w:rPr>
          <w:rFonts w:ascii="Arial Narrow" w:eastAsiaTheme="minorHAnsi" w:hAnsi="Arial Narrow" w:cstheme="minorBidi"/>
          <w:b/>
          <w:sz w:val="22"/>
          <w:szCs w:val="22"/>
          <w:lang w:eastAsia="en-US"/>
        </w:rPr>
        <w:t xml:space="preserve">Cel szczegółowy 3: </w:t>
      </w:r>
      <w:r w:rsidR="00D37EF5" w:rsidRPr="00542ABB">
        <w:rPr>
          <w:rFonts w:ascii="Arial Narrow" w:eastAsiaTheme="minorHAnsi" w:hAnsi="Arial Narrow" w:cstheme="minorBidi"/>
          <w:b/>
          <w:color w:val="000000" w:themeColor="text1"/>
          <w:sz w:val="22"/>
          <w:szCs w:val="22"/>
          <w:lang w:eastAsia="en-US"/>
        </w:rPr>
        <w:t xml:space="preserve">Poprawa jakości usług świadczonych na rzecz osób zagrożonych wykluczeniem społecznym oraz wykluczonych społecznie </w:t>
      </w:r>
    </w:p>
    <w:p w:rsidR="00D37EF5" w:rsidRPr="00F549CF" w:rsidRDefault="00D37EF5" w:rsidP="00B41984">
      <w:pPr>
        <w:autoSpaceDE w:val="0"/>
        <w:autoSpaceDN w:val="0"/>
        <w:adjustRightInd w:val="0"/>
        <w:spacing w:line="360" w:lineRule="auto"/>
        <w:ind w:firstLine="708"/>
        <w:jc w:val="both"/>
        <w:rPr>
          <w:rFonts w:ascii="Arial Narrow" w:eastAsiaTheme="minorHAnsi" w:hAnsi="Arial Narrow" w:cs="Calibri"/>
          <w:sz w:val="22"/>
          <w:szCs w:val="22"/>
          <w:lang w:eastAsia="en-US"/>
        </w:rPr>
      </w:pPr>
      <w:r w:rsidRPr="00F549CF">
        <w:rPr>
          <w:rFonts w:ascii="Arial Narrow" w:eastAsiaTheme="minorHAnsi" w:hAnsi="Arial Narrow" w:cstheme="minorBidi"/>
          <w:sz w:val="22"/>
          <w:szCs w:val="22"/>
          <w:lang w:eastAsia="en-US"/>
        </w:rPr>
        <w:t>Rosnąca skala problemów, związanych z bezrobociem, spowodowanym restrukturyzacją przemysłu sprawia, że istniejące instytucje odpowiedzialne za wsparcie rodzin i osób znajdujących się w trudniej sytuacji życiowej nie zawsze są w stanie w pełni odpowiedzieć na zapotrzebowanie społeczne i zagwarantować właściwy zakres oraz poziom świadczeń. W związku z tym koniecznym wydaje się wsparcie instytucji pomocy społecznej działających w ramach sektorów: publicznego, społecznego i gospodarczego. Skala problemów sprawia,</w:t>
      </w:r>
      <w:r w:rsidR="00EA3329">
        <w:rPr>
          <w:rFonts w:ascii="Arial Narrow" w:eastAsiaTheme="minorHAnsi" w:hAnsi="Arial Narrow" w:cstheme="minorBidi"/>
          <w:sz w:val="22"/>
          <w:szCs w:val="22"/>
          <w:lang w:eastAsia="en-US"/>
        </w:rPr>
        <w:br/>
      </w:r>
      <w:r w:rsidRPr="00F549CF">
        <w:rPr>
          <w:rFonts w:ascii="Arial Narrow" w:eastAsiaTheme="minorHAnsi" w:hAnsi="Arial Narrow" w:cstheme="minorBidi"/>
          <w:sz w:val="22"/>
          <w:szCs w:val="22"/>
          <w:lang w:eastAsia="en-US"/>
        </w:rPr>
        <w:t xml:space="preserve">że istniejące instytucje odpowiedzialne za wsparcie rodzin i osób w sytuacjach trudnych, nie zawsze </w:t>
      </w:r>
      <w:r w:rsidR="00EA3329" w:rsidRPr="00F549CF">
        <w:rPr>
          <w:rFonts w:ascii="Arial Narrow" w:eastAsiaTheme="minorHAnsi" w:hAnsi="Arial Narrow" w:cstheme="minorBidi"/>
          <w:sz w:val="22"/>
          <w:szCs w:val="22"/>
          <w:lang w:eastAsia="en-US"/>
        </w:rPr>
        <w:t xml:space="preserve">są </w:t>
      </w:r>
      <w:r w:rsidRPr="00F549CF">
        <w:rPr>
          <w:rFonts w:ascii="Arial Narrow" w:eastAsiaTheme="minorHAnsi" w:hAnsi="Arial Narrow" w:cstheme="minorBidi"/>
          <w:sz w:val="22"/>
          <w:szCs w:val="22"/>
          <w:lang w:eastAsia="en-US"/>
        </w:rPr>
        <w:t>w stanie</w:t>
      </w:r>
      <w:r w:rsidR="00EA3329">
        <w:rPr>
          <w:rFonts w:ascii="Arial Narrow" w:eastAsiaTheme="minorHAnsi" w:hAnsi="Arial Narrow" w:cstheme="minorBidi"/>
          <w:sz w:val="22"/>
          <w:szCs w:val="22"/>
          <w:lang w:eastAsia="en-US"/>
        </w:rPr>
        <w:br/>
      </w:r>
      <w:r w:rsidRPr="00F549CF">
        <w:rPr>
          <w:rFonts w:ascii="Arial Narrow" w:eastAsiaTheme="minorHAnsi" w:hAnsi="Arial Narrow" w:cstheme="minorBidi"/>
          <w:sz w:val="22"/>
          <w:szCs w:val="22"/>
          <w:lang w:eastAsia="en-US"/>
        </w:rPr>
        <w:t>w pełni odpowiedzieć na zapotrzebowanie społeczne i zagwarantować właściwy zakres oraz poziom świadczeń. Kumulacja negatywnych zjawisk, takich jak długotrwałe bezrobocie, skrajne ubóstwo i bezdomność powoduje konieczność wdrożenia nowych i bardziej skutecznych instrumentów, które byłyby dostosowane do poprawy sytuacji społecznej osób zagrożonych wykluczeniem społecznym. Ponadto wzrastający udział ludności w wieku poprodukcyjny</w:t>
      </w:r>
      <w:r w:rsidR="00B05F67">
        <w:rPr>
          <w:rFonts w:ascii="Arial Narrow" w:eastAsiaTheme="minorHAnsi" w:hAnsi="Arial Narrow" w:cstheme="minorBidi"/>
          <w:sz w:val="22"/>
          <w:szCs w:val="22"/>
          <w:lang w:eastAsia="en-US"/>
        </w:rPr>
        <w:t>m</w:t>
      </w:r>
      <w:r w:rsidRPr="00F549CF">
        <w:rPr>
          <w:rFonts w:ascii="Arial Narrow" w:eastAsiaTheme="minorHAnsi" w:hAnsi="Arial Narrow" w:cstheme="minorBidi"/>
          <w:sz w:val="22"/>
          <w:szCs w:val="22"/>
          <w:lang w:eastAsia="en-US"/>
        </w:rPr>
        <w:t xml:space="preserve"> powoduje wzrost obaw w zakresie zabezpieczeń w sferze społecznej i leczniczej ale otwiera również pewien zakres działań, które możemy nazwać procesem dostosowawczym do zmieniających się potrzeb mieszkańców regionu.</w:t>
      </w:r>
    </w:p>
    <w:p w:rsidR="00D37EF5" w:rsidRPr="00F549CF" w:rsidRDefault="00D37EF5" w:rsidP="00B41984">
      <w:pPr>
        <w:autoSpaceDE w:val="0"/>
        <w:autoSpaceDN w:val="0"/>
        <w:adjustRightInd w:val="0"/>
        <w:spacing w:line="360" w:lineRule="auto"/>
        <w:ind w:firstLine="708"/>
        <w:jc w:val="both"/>
        <w:rPr>
          <w:rFonts w:ascii="Arial Narrow" w:eastAsiaTheme="minorHAnsi" w:hAnsi="Arial Narrow" w:cstheme="minorBidi"/>
          <w:sz w:val="22"/>
          <w:szCs w:val="22"/>
          <w:lang w:eastAsia="en-US"/>
        </w:rPr>
      </w:pPr>
      <w:r w:rsidRPr="00F549CF">
        <w:rPr>
          <w:rFonts w:ascii="Arial Narrow" w:eastAsiaTheme="minorHAnsi" w:hAnsi="Arial Narrow" w:cstheme="minorBidi"/>
          <w:sz w:val="22"/>
          <w:szCs w:val="22"/>
          <w:lang w:eastAsia="en-US"/>
        </w:rPr>
        <w:t>Ważny element wspierający publiczne instytucje zatrudnienia oraz jednostki pomocy społecznej</w:t>
      </w:r>
      <w:r w:rsidR="00EA3329">
        <w:rPr>
          <w:rFonts w:ascii="Arial Narrow" w:eastAsiaTheme="minorHAnsi" w:hAnsi="Arial Narrow" w:cstheme="minorBidi"/>
          <w:sz w:val="22"/>
          <w:szCs w:val="22"/>
          <w:lang w:eastAsia="en-US"/>
        </w:rPr>
        <w:br/>
      </w:r>
      <w:r w:rsidRPr="00F549CF">
        <w:rPr>
          <w:rFonts w:ascii="Arial Narrow" w:eastAsiaTheme="minorHAnsi" w:hAnsi="Arial Narrow" w:cstheme="minorBidi"/>
          <w:sz w:val="22"/>
          <w:szCs w:val="22"/>
          <w:lang w:eastAsia="en-US"/>
        </w:rPr>
        <w:t xml:space="preserve">w działaniach reintegracyjnych wobec osób zagrożonych wykluczeniem społecznym stanowią podmioty ekonomii społecznej. Główne kierunki </w:t>
      </w:r>
      <w:r w:rsidR="00A94FBB">
        <w:rPr>
          <w:rFonts w:ascii="Arial Narrow" w:eastAsiaTheme="minorHAnsi" w:hAnsi="Arial Narrow" w:cstheme="minorBidi"/>
          <w:sz w:val="22"/>
          <w:szCs w:val="22"/>
          <w:lang w:eastAsia="en-US"/>
        </w:rPr>
        <w:t xml:space="preserve">ich </w:t>
      </w:r>
      <w:r w:rsidRPr="00F549CF">
        <w:rPr>
          <w:rFonts w:ascii="Arial Narrow" w:eastAsiaTheme="minorHAnsi" w:hAnsi="Arial Narrow" w:cstheme="minorBidi"/>
          <w:sz w:val="22"/>
          <w:szCs w:val="22"/>
          <w:lang w:eastAsia="en-US"/>
        </w:rPr>
        <w:t>działania to produkcja i świadczenie różnorakich usług społecznych</w:t>
      </w:r>
      <w:r w:rsidR="00EA3329">
        <w:rPr>
          <w:rFonts w:ascii="Arial Narrow" w:eastAsiaTheme="minorHAnsi" w:hAnsi="Arial Narrow" w:cstheme="minorBidi"/>
          <w:sz w:val="22"/>
          <w:szCs w:val="22"/>
          <w:lang w:eastAsia="en-US"/>
        </w:rPr>
        <w:br/>
      </w:r>
      <w:r w:rsidRPr="00F549CF">
        <w:rPr>
          <w:rFonts w:ascii="Arial Narrow" w:eastAsiaTheme="minorHAnsi" w:hAnsi="Arial Narrow" w:cstheme="minorBidi"/>
          <w:sz w:val="22"/>
          <w:szCs w:val="22"/>
          <w:lang w:eastAsia="en-US"/>
        </w:rPr>
        <w:t>oraz tworzenie miejsc pracy integrujących i pomagających w zatrudnieniu grup o najsłabszej pozycji na rynku pracy. Ich obszar działania obejmuje bardzo szeroki zakres, między innymi: ochronę socjalną, usługi społeczne, zdrowie, usługi finansowe, ubezpieczenia, produkcję rolną, sprawy konsumenckie, rzemiosło, mieszkalnictwo, szkolenia, edukację, kulturę, sport i rozrywkę.</w:t>
      </w:r>
    </w:p>
    <w:p w:rsidR="00D37EF5" w:rsidRDefault="00D37EF5" w:rsidP="00D37EF5">
      <w:pPr>
        <w:autoSpaceDE w:val="0"/>
        <w:autoSpaceDN w:val="0"/>
        <w:adjustRightInd w:val="0"/>
        <w:spacing w:line="360" w:lineRule="auto"/>
        <w:jc w:val="both"/>
        <w:rPr>
          <w:rFonts w:ascii="Arial Narrow" w:eastAsiaTheme="minorHAnsi" w:hAnsi="Arial Narrow" w:cs="Calibri"/>
          <w:sz w:val="22"/>
          <w:szCs w:val="22"/>
          <w:lang w:eastAsia="en-US"/>
        </w:rPr>
      </w:pPr>
    </w:p>
    <w:p w:rsidR="00B05F67" w:rsidRPr="00B05F67" w:rsidRDefault="00B05F67" w:rsidP="00D37EF5">
      <w:pPr>
        <w:autoSpaceDE w:val="0"/>
        <w:autoSpaceDN w:val="0"/>
        <w:adjustRightInd w:val="0"/>
        <w:spacing w:line="360" w:lineRule="auto"/>
        <w:jc w:val="both"/>
        <w:rPr>
          <w:rFonts w:ascii="Arial Narrow" w:eastAsiaTheme="minorHAnsi" w:hAnsi="Arial Narrow" w:cs="Calibri"/>
          <w:b/>
          <w:sz w:val="22"/>
          <w:szCs w:val="22"/>
          <w:lang w:eastAsia="en-US"/>
        </w:rPr>
      </w:pPr>
      <w:r>
        <w:rPr>
          <w:rFonts w:ascii="Arial Narrow" w:eastAsiaTheme="minorHAnsi" w:hAnsi="Arial Narrow" w:cs="Calibri"/>
          <w:b/>
          <w:sz w:val="22"/>
          <w:szCs w:val="22"/>
          <w:lang w:eastAsia="en-US"/>
        </w:rPr>
        <w:t>Działania:</w:t>
      </w:r>
    </w:p>
    <w:p w:rsidR="00D37EF5" w:rsidRPr="00F549CF" w:rsidRDefault="00D37EF5" w:rsidP="00EA3329">
      <w:pPr>
        <w:numPr>
          <w:ilvl w:val="0"/>
          <w:numId w:val="14"/>
        </w:numPr>
        <w:autoSpaceDE w:val="0"/>
        <w:autoSpaceDN w:val="0"/>
        <w:adjustRightInd w:val="0"/>
        <w:spacing w:line="360" w:lineRule="auto"/>
        <w:ind w:left="426" w:hanging="357"/>
        <w:contextualSpacing/>
        <w:jc w:val="both"/>
        <w:rPr>
          <w:rFonts w:ascii="Arial Narrow" w:eastAsiaTheme="minorHAnsi" w:hAnsi="Arial Narrow" w:cstheme="minorBidi"/>
          <w:b/>
          <w:bCs/>
          <w:color w:val="000000" w:themeColor="text1"/>
          <w:sz w:val="22"/>
          <w:szCs w:val="22"/>
          <w:lang w:eastAsia="en-US"/>
        </w:rPr>
      </w:pPr>
      <w:r w:rsidRPr="00F549CF">
        <w:rPr>
          <w:rFonts w:ascii="Arial Narrow" w:eastAsiaTheme="minorHAnsi" w:hAnsi="Arial Narrow" w:cstheme="minorBidi"/>
          <w:color w:val="000000" w:themeColor="text1"/>
          <w:sz w:val="22"/>
          <w:szCs w:val="22"/>
          <w:lang w:eastAsia="en-US"/>
        </w:rPr>
        <w:t>Wspieranie rozwoju mieszkalnictwa społecznego oraz przeciwdziałanie i rozwiązywanie problemu bezdomności.</w:t>
      </w:r>
    </w:p>
    <w:p w:rsidR="00D37EF5" w:rsidRPr="00F549CF" w:rsidRDefault="00D37EF5" w:rsidP="00EA3329">
      <w:pPr>
        <w:numPr>
          <w:ilvl w:val="0"/>
          <w:numId w:val="14"/>
        </w:numPr>
        <w:autoSpaceDE w:val="0"/>
        <w:autoSpaceDN w:val="0"/>
        <w:adjustRightInd w:val="0"/>
        <w:spacing w:line="360" w:lineRule="auto"/>
        <w:ind w:left="426" w:hanging="357"/>
        <w:contextualSpacing/>
        <w:jc w:val="both"/>
        <w:rPr>
          <w:rFonts w:ascii="Arial Narrow" w:eastAsiaTheme="minorHAnsi" w:hAnsi="Arial Narrow" w:cstheme="minorBidi"/>
          <w:b/>
          <w:bCs/>
          <w:color w:val="000000" w:themeColor="text1"/>
          <w:sz w:val="22"/>
          <w:szCs w:val="22"/>
          <w:lang w:eastAsia="en-US"/>
        </w:rPr>
      </w:pPr>
      <w:r w:rsidRPr="00F549CF">
        <w:rPr>
          <w:rFonts w:ascii="Arial Narrow" w:eastAsiaTheme="minorHAnsi" w:hAnsi="Arial Narrow" w:cstheme="minorBidi"/>
          <w:color w:val="000000" w:themeColor="text1"/>
          <w:sz w:val="22"/>
          <w:szCs w:val="22"/>
          <w:lang w:eastAsia="en-US"/>
        </w:rPr>
        <w:lastRenderedPageBreak/>
        <w:t>Wspieranie przedsięwzięć w zakresie integracji społecznej osób i rodzin z grup szczególnego ryzyka.</w:t>
      </w:r>
    </w:p>
    <w:p w:rsidR="00D37EF5" w:rsidRPr="00F549CF" w:rsidRDefault="00D37EF5" w:rsidP="00EA3329">
      <w:pPr>
        <w:numPr>
          <w:ilvl w:val="0"/>
          <w:numId w:val="14"/>
        </w:numPr>
        <w:autoSpaceDE w:val="0"/>
        <w:autoSpaceDN w:val="0"/>
        <w:adjustRightInd w:val="0"/>
        <w:spacing w:line="360" w:lineRule="auto"/>
        <w:ind w:left="426" w:hanging="357"/>
        <w:contextualSpacing/>
        <w:jc w:val="both"/>
        <w:rPr>
          <w:rFonts w:ascii="Arial Narrow" w:eastAsiaTheme="minorHAnsi" w:hAnsi="Arial Narrow" w:cstheme="minorBidi"/>
          <w:b/>
          <w:bCs/>
          <w:color w:val="000000" w:themeColor="text1"/>
          <w:sz w:val="22"/>
          <w:szCs w:val="22"/>
          <w:lang w:eastAsia="en-US"/>
        </w:rPr>
      </w:pPr>
      <w:r w:rsidRPr="00F549CF">
        <w:rPr>
          <w:rFonts w:ascii="Arial Narrow" w:eastAsiaTheme="minorHAnsi" w:hAnsi="Arial Narrow" w:cstheme="minorBidi"/>
          <w:color w:val="000000" w:themeColor="text1"/>
          <w:sz w:val="22"/>
          <w:szCs w:val="22"/>
          <w:lang w:eastAsia="en-US"/>
        </w:rPr>
        <w:t xml:space="preserve">Wspieranie sieci współpracy w zakresie rozwoju środowiskowych oraz instytucjonalnych form pomocy </w:t>
      </w:r>
      <w:r w:rsidR="000F30CA">
        <w:rPr>
          <w:rFonts w:ascii="Arial Narrow" w:eastAsiaTheme="minorHAnsi" w:hAnsi="Arial Narrow" w:cstheme="minorBidi"/>
          <w:color w:val="000000" w:themeColor="text1"/>
          <w:sz w:val="22"/>
          <w:szCs w:val="22"/>
          <w:lang w:eastAsia="en-US"/>
        </w:rPr>
        <w:br/>
      </w:r>
      <w:r w:rsidRPr="00F549CF">
        <w:rPr>
          <w:rFonts w:ascii="Arial Narrow" w:eastAsiaTheme="minorHAnsi" w:hAnsi="Arial Narrow" w:cstheme="minorBidi"/>
          <w:color w:val="000000" w:themeColor="text1"/>
          <w:sz w:val="22"/>
          <w:szCs w:val="22"/>
          <w:lang w:eastAsia="en-US"/>
        </w:rPr>
        <w:t>dla osób zagrożonych wykluczeniem społecznym oraz wykluczonych społecznie.</w:t>
      </w:r>
    </w:p>
    <w:p w:rsidR="00D37EF5" w:rsidRPr="00F549CF" w:rsidRDefault="00D37EF5" w:rsidP="00EA3329">
      <w:pPr>
        <w:numPr>
          <w:ilvl w:val="0"/>
          <w:numId w:val="14"/>
        </w:numPr>
        <w:autoSpaceDE w:val="0"/>
        <w:autoSpaceDN w:val="0"/>
        <w:adjustRightInd w:val="0"/>
        <w:spacing w:line="360" w:lineRule="auto"/>
        <w:ind w:left="426" w:hanging="357"/>
        <w:contextualSpacing/>
        <w:jc w:val="both"/>
        <w:rPr>
          <w:rFonts w:ascii="Arial Narrow" w:eastAsiaTheme="minorHAnsi" w:hAnsi="Arial Narrow" w:cstheme="minorBidi"/>
          <w:b/>
          <w:bCs/>
          <w:color w:val="000000" w:themeColor="text1"/>
          <w:sz w:val="22"/>
          <w:szCs w:val="22"/>
          <w:lang w:eastAsia="en-US"/>
        </w:rPr>
      </w:pPr>
      <w:r w:rsidRPr="00F549CF">
        <w:rPr>
          <w:rFonts w:ascii="Arial Narrow" w:eastAsiaTheme="minorHAnsi" w:hAnsi="Arial Narrow" w:cstheme="minorBidi"/>
          <w:color w:val="000000" w:themeColor="text1"/>
          <w:sz w:val="22"/>
          <w:szCs w:val="22"/>
          <w:lang w:eastAsia="en-US"/>
        </w:rPr>
        <w:t>Prowadzenie bada</w:t>
      </w:r>
      <w:r w:rsidRPr="00F549CF">
        <w:rPr>
          <w:rFonts w:ascii="Arial Narrow" w:eastAsiaTheme="minorHAnsi" w:hAnsi="Arial Narrow" w:cs="TimesNewRoman"/>
          <w:color w:val="000000" w:themeColor="text1"/>
          <w:sz w:val="22"/>
          <w:szCs w:val="22"/>
          <w:lang w:eastAsia="en-US"/>
        </w:rPr>
        <w:t xml:space="preserve">ń </w:t>
      </w:r>
      <w:r w:rsidRPr="00F549CF">
        <w:rPr>
          <w:rFonts w:ascii="Arial Narrow" w:eastAsiaTheme="minorHAnsi" w:hAnsi="Arial Narrow" w:cstheme="minorBidi"/>
          <w:color w:val="000000" w:themeColor="text1"/>
          <w:sz w:val="22"/>
          <w:szCs w:val="22"/>
          <w:lang w:eastAsia="en-US"/>
        </w:rPr>
        <w:t>społecznych, maj</w:t>
      </w:r>
      <w:r w:rsidRPr="00F549CF">
        <w:rPr>
          <w:rFonts w:ascii="Arial Narrow" w:eastAsiaTheme="minorHAnsi" w:hAnsi="Arial Narrow" w:cs="TimesNewRoman"/>
          <w:color w:val="000000" w:themeColor="text1"/>
          <w:sz w:val="22"/>
          <w:szCs w:val="22"/>
          <w:lang w:eastAsia="en-US"/>
        </w:rPr>
        <w:t>ą</w:t>
      </w:r>
      <w:r w:rsidRPr="00F549CF">
        <w:rPr>
          <w:rFonts w:ascii="Arial Narrow" w:eastAsiaTheme="minorHAnsi" w:hAnsi="Arial Narrow" w:cstheme="minorBidi"/>
          <w:color w:val="000000" w:themeColor="text1"/>
          <w:sz w:val="22"/>
          <w:szCs w:val="22"/>
          <w:lang w:eastAsia="en-US"/>
        </w:rPr>
        <w:t>cych na celu identyfikowanie grup zagro</w:t>
      </w:r>
      <w:r w:rsidRPr="00F549CF">
        <w:rPr>
          <w:rFonts w:ascii="Arial Narrow" w:eastAsiaTheme="minorHAnsi" w:hAnsi="Arial Narrow" w:cs="TimesNewRoman"/>
          <w:color w:val="000000" w:themeColor="text1"/>
          <w:sz w:val="22"/>
          <w:szCs w:val="22"/>
          <w:lang w:eastAsia="en-US"/>
        </w:rPr>
        <w:t>ż</w:t>
      </w:r>
      <w:r w:rsidRPr="00F549CF">
        <w:rPr>
          <w:rFonts w:ascii="Arial Narrow" w:eastAsiaTheme="minorHAnsi" w:hAnsi="Arial Narrow" w:cstheme="minorBidi"/>
          <w:color w:val="000000" w:themeColor="text1"/>
          <w:sz w:val="22"/>
          <w:szCs w:val="22"/>
          <w:lang w:eastAsia="en-US"/>
        </w:rPr>
        <w:t>onych wykluczeniem społecznym i wykluczonych społecznie.</w:t>
      </w:r>
    </w:p>
    <w:p w:rsidR="00D37EF5" w:rsidRPr="00F549CF" w:rsidRDefault="00D37EF5" w:rsidP="00EA3329">
      <w:pPr>
        <w:numPr>
          <w:ilvl w:val="0"/>
          <w:numId w:val="14"/>
        </w:numPr>
        <w:autoSpaceDE w:val="0"/>
        <w:autoSpaceDN w:val="0"/>
        <w:adjustRightInd w:val="0"/>
        <w:spacing w:line="360" w:lineRule="auto"/>
        <w:ind w:left="426" w:hanging="357"/>
        <w:contextualSpacing/>
        <w:jc w:val="both"/>
        <w:rPr>
          <w:rFonts w:ascii="Arial Narrow" w:eastAsiaTheme="minorHAnsi" w:hAnsi="Arial Narrow" w:cstheme="minorBidi"/>
          <w:b/>
          <w:bCs/>
          <w:color w:val="000000" w:themeColor="text1"/>
          <w:sz w:val="22"/>
          <w:szCs w:val="22"/>
          <w:lang w:eastAsia="en-US"/>
        </w:rPr>
      </w:pPr>
      <w:r w:rsidRPr="00F549CF">
        <w:rPr>
          <w:rFonts w:ascii="Arial Narrow" w:eastAsiaTheme="minorHAnsi" w:hAnsi="Arial Narrow" w:cstheme="minorBidi"/>
          <w:color w:val="000000" w:themeColor="text1"/>
          <w:sz w:val="22"/>
          <w:szCs w:val="22"/>
          <w:lang w:eastAsia="en-US"/>
        </w:rPr>
        <w:t>Analiza potrzeb w zakresie reintegracji społecznej i zawodowej osób wykluczonych bądź zagrożonych wykluczeniem społecznym.</w:t>
      </w:r>
    </w:p>
    <w:p w:rsidR="00D37EF5" w:rsidRPr="00F549CF" w:rsidRDefault="00D37EF5" w:rsidP="00EA3329">
      <w:pPr>
        <w:numPr>
          <w:ilvl w:val="0"/>
          <w:numId w:val="10"/>
        </w:numPr>
        <w:spacing w:line="360" w:lineRule="auto"/>
        <w:ind w:left="426" w:hanging="357"/>
        <w:contextualSpacing/>
        <w:jc w:val="both"/>
        <w:rPr>
          <w:rFonts w:ascii="Arial Narrow" w:eastAsiaTheme="minorHAnsi" w:hAnsi="Arial Narrow" w:cstheme="minorBidi"/>
          <w:sz w:val="22"/>
          <w:szCs w:val="22"/>
          <w:lang w:eastAsia="en-US"/>
        </w:rPr>
      </w:pPr>
      <w:r w:rsidRPr="00F549CF">
        <w:rPr>
          <w:rFonts w:ascii="Arial Narrow" w:eastAsiaTheme="minorHAnsi" w:hAnsi="Arial Narrow" w:cstheme="minorBidi"/>
          <w:color w:val="000000" w:themeColor="text1"/>
          <w:sz w:val="22"/>
          <w:szCs w:val="22"/>
          <w:lang w:eastAsia="en-US"/>
        </w:rPr>
        <w:t>Wspieranie działań promujących wdrożenie nowych narzędzi włączenia społecznego i zwalczania ubóstwa.</w:t>
      </w:r>
      <w:r w:rsidRPr="00F549CF">
        <w:rPr>
          <w:rFonts w:ascii="Arial Narrow" w:eastAsiaTheme="minorHAnsi" w:hAnsi="Arial Narrow" w:cstheme="minorBidi"/>
          <w:color w:val="000000"/>
          <w:sz w:val="22"/>
          <w:szCs w:val="22"/>
          <w:lang w:eastAsia="en-US"/>
        </w:rPr>
        <w:t xml:space="preserve"> </w:t>
      </w:r>
    </w:p>
    <w:p w:rsidR="00D37EF5" w:rsidRPr="00F549CF" w:rsidRDefault="00D37EF5" w:rsidP="00EA3329">
      <w:pPr>
        <w:numPr>
          <w:ilvl w:val="0"/>
          <w:numId w:val="10"/>
        </w:numPr>
        <w:spacing w:line="360" w:lineRule="auto"/>
        <w:ind w:left="426" w:hanging="357"/>
        <w:contextualSpacing/>
        <w:jc w:val="both"/>
        <w:rPr>
          <w:rFonts w:ascii="Arial Narrow" w:eastAsiaTheme="minorHAnsi" w:hAnsi="Arial Narrow" w:cstheme="minorBidi"/>
          <w:sz w:val="22"/>
          <w:szCs w:val="22"/>
          <w:lang w:eastAsia="en-US"/>
        </w:rPr>
      </w:pPr>
      <w:r w:rsidRPr="00F549CF">
        <w:rPr>
          <w:rFonts w:ascii="Arial Narrow" w:eastAsiaTheme="minorHAnsi" w:hAnsi="Arial Narrow" w:cstheme="minorBidi"/>
          <w:color w:val="000000"/>
          <w:sz w:val="22"/>
          <w:szCs w:val="22"/>
          <w:lang w:eastAsia="en-US"/>
        </w:rPr>
        <w:t>Organizowanie i prowadzenie regionalnych jednostek organizacyjnych pomocy społecznej.</w:t>
      </w:r>
    </w:p>
    <w:p w:rsidR="00D37EF5" w:rsidRPr="00F549CF" w:rsidRDefault="00D37EF5" w:rsidP="00EA3329">
      <w:pPr>
        <w:numPr>
          <w:ilvl w:val="0"/>
          <w:numId w:val="10"/>
        </w:numPr>
        <w:autoSpaceDE w:val="0"/>
        <w:autoSpaceDN w:val="0"/>
        <w:adjustRightInd w:val="0"/>
        <w:spacing w:line="360" w:lineRule="auto"/>
        <w:ind w:left="426" w:hanging="357"/>
        <w:contextualSpacing/>
        <w:jc w:val="both"/>
        <w:rPr>
          <w:rFonts w:ascii="Arial Narrow" w:eastAsiaTheme="minorHAnsi" w:hAnsi="Arial Narrow" w:cstheme="minorBidi"/>
          <w:b/>
          <w:bCs/>
          <w:color w:val="000000" w:themeColor="text1"/>
          <w:sz w:val="22"/>
          <w:szCs w:val="22"/>
          <w:lang w:eastAsia="en-US"/>
        </w:rPr>
      </w:pPr>
      <w:r w:rsidRPr="00F549CF">
        <w:rPr>
          <w:rFonts w:ascii="Arial Narrow" w:eastAsiaTheme="minorHAnsi" w:hAnsi="Arial Narrow" w:cstheme="minorBidi"/>
          <w:color w:val="000000" w:themeColor="text1"/>
          <w:sz w:val="22"/>
          <w:szCs w:val="22"/>
          <w:lang w:eastAsia="en-US"/>
        </w:rPr>
        <w:t>Rozwijanie współpracy między służbami zatrudnienia a instytucjami pomocy społecznej w zakresie wspierania osób zagrożonych wykluczeniem społecznym oraz wykluczonych społecznie.</w:t>
      </w:r>
    </w:p>
    <w:p w:rsidR="00D37EF5" w:rsidRPr="00F549CF" w:rsidRDefault="00A94FBB" w:rsidP="00EA3329">
      <w:pPr>
        <w:numPr>
          <w:ilvl w:val="0"/>
          <w:numId w:val="10"/>
        </w:numPr>
        <w:autoSpaceDE w:val="0"/>
        <w:autoSpaceDN w:val="0"/>
        <w:adjustRightInd w:val="0"/>
        <w:spacing w:line="360" w:lineRule="auto"/>
        <w:ind w:left="426" w:hanging="357"/>
        <w:contextualSpacing/>
        <w:jc w:val="both"/>
        <w:rPr>
          <w:rFonts w:ascii="Arial Narrow" w:eastAsiaTheme="minorHAnsi" w:hAnsi="Arial Narrow" w:cstheme="minorBidi"/>
          <w:b/>
          <w:bCs/>
          <w:color w:val="000000" w:themeColor="text1"/>
          <w:sz w:val="22"/>
          <w:szCs w:val="22"/>
          <w:u w:val="single"/>
          <w:lang w:eastAsia="en-US"/>
        </w:rPr>
      </w:pPr>
      <w:r>
        <w:rPr>
          <w:rFonts w:ascii="Arial Narrow" w:eastAsiaTheme="minorHAnsi" w:hAnsi="Arial Narrow" w:cstheme="minorBidi"/>
          <w:sz w:val="22"/>
          <w:szCs w:val="22"/>
          <w:lang w:eastAsia="en-US"/>
        </w:rPr>
        <w:t>O</w:t>
      </w:r>
      <w:r w:rsidR="00D37EF5" w:rsidRPr="00F549CF">
        <w:rPr>
          <w:rFonts w:ascii="Arial Narrow" w:eastAsiaTheme="minorHAnsi" w:hAnsi="Arial Narrow" w:cstheme="minorBidi"/>
          <w:sz w:val="22"/>
          <w:szCs w:val="22"/>
          <w:lang w:eastAsia="en-US"/>
        </w:rPr>
        <w:t>rganizowanie kształcenia, w tym prowadzenie publicznych szkół służb społecznych oraz szkolenia zawodowego kadr pomocy społecznej.</w:t>
      </w:r>
    </w:p>
    <w:p w:rsidR="00B05F67" w:rsidRDefault="00B05F67" w:rsidP="00B05F67">
      <w:pPr>
        <w:autoSpaceDE w:val="0"/>
        <w:autoSpaceDN w:val="0"/>
        <w:adjustRightInd w:val="0"/>
        <w:spacing w:line="360" w:lineRule="auto"/>
        <w:ind w:left="363"/>
        <w:contextualSpacing/>
        <w:jc w:val="both"/>
        <w:rPr>
          <w:rFonts w:ascii="Arial Narrow" w:eastAsiaTheme="minorHAnsi" w:hAnsi="Arial Narrow" w:cstheme="minorBidi"/>
          <w:b/>
          <w:bCs/>
          <w:color w:val="000000" w:themeColor="text1"/>
          <w:sz w:val="22"/>
          <w:szCs w:val="22"/>
          <w:lang w:eastAsia="en-US"/>
        </w:rPr>
      </w:pPr>
    </w:p>
    <w:p w:rsidR="00D37EF5" w:rsidRPr="00B05F67" w:rsidRDefault="00D37EF5" w:rsidP="00B05F67">
      <w:pPr>
        <w:autoSpaceDE w:val="0"/>
        <w:autoSpaceDN w:val="0"/>
        <w:adjustRightInd w:val="0"/>
        <w:spacing w:line="360" w:lineRule="auto"/>
        <w:ind w:left="363"/>
        <w:contextualSpacing/>
        <w:jc w:val="both"/>
        <w:rPr>
          <w:rFonts w:ascii="Arial Narrow" w:eastAsiaTheme="minorHAnsi" w:hAnsi="Arial Narrow" w:cstheme="minorBidi"/>
          <w:b/>
          <w:bCs/>
          <w:color w:val="000000" w:themeColor="text1"/>
          <w:sz w:val="22"/>
          <w:szCs w:val="22"/>
          <w:lang w:eastAsia="en-US"/>
        </w:rPr>
      </w:pPr>
      <w:r w:rsidRPr="00B05F67">
        <w:rPr>
          <w:rFonts w:ascii="Arial Narrow" w:eastAsiaTheme="minorHAnsi" w:hAnsi="Arial Narrow" w:cstheme="minorBidi"/>
          <w:b/>
          <w:bCs/>
          <w:color w:val="000000" w:themeColor="text1"/>
          <w:sz w:val="22"/>
          <w:szCs w:val="22"/>
          <w:lang w:eastAsia="en-US"/>
        </w:rPr>
        <w:t>Efekty:</w:t>
      </w:r>
    </w:p>
    <w:p w:rsidR="00D37EF5" w:rsidRPr="00F549CF" w:rsidRDefault="00A94FBB" w:rsidP="00EA3329">
      <w:pPr>
        <w:numPr>
          <w:ilvl w:val="0"/>
          <w:numId w:val="10"/>
        </w:numPr>
        <w:spacing w:after="160" w:line="360" w:lineRule="auto"/>
        <w:ind w:left="426" w:hanging="357"/>
        <w:contextualSpacing/>
        <w:jc w:val="both"/>
        <w:rPr>
          <w:rFonts w:ascii="Arial Narrow" w:eastAsiaTheme="minorHAnsi" w:hAnsi="Arial Narrow" w:cstheme="minorBidi"/>
          <w:color w:val="000000" w:themeColor="text1"/>
          <w:sz w:val="22"/>
          <w:szCs w:val="22"/>
          <w:lang w:eastAsia="en-US"/>
        </w:rPr>
      </w:pPr>
      <w:r>
        <w:rPr>
          <w:rFonts w:ascii="Arial Narrow" w:eastAsiaTheme="minorHAnsi" w:hAnsi="Arial Narrow" w:cstheme="minorBidi"/>
          <w:bCs/>
          <w:color w:val="000000" w:themeColor="text1"/>
          <w:sz w:val="22"/>
          <w:szCs w:val="22"/>
          <w:lang w:eastAsia="en-US"/>
        </w:rPr>
        <w:t>P</w:t>
      </w:r>
      <w:r w:rsidR="00D37EF5" w:rsidRPr="00F549CF">
        <w:rPr>
          <w:rFonts w:ascii="Arial Narrow" w:eastAsiaTheme="minorHAnsi" w:hAnsi="Arial Narrow" w:cstheme="minorBidi"/>
          <w:bCs/>
          <w:color w:val="000000" w:themeColor="text1"/>
          <w:sz w:val="22"/>
          <w:szCs w:val="22"/>
          <w:lang w:eastAsia="en-US"/>
        </w:rPr>
        <w:t xml:space="preserve">owszechna dostępność infrastruktury użyteczności publicznej dla osób </w:t>
      </w:r>
      <w:r w:rsidR="00D37EF5" w:rsidRPr="00F549CF">
        <w:rPr>
          <w:rFonts w:ascii="Arial Narrow" w:eastAsiaTheme="minorHAnsi" w:hAnsi="Arial Narrow" w:cstheme="minorBidi"/>
          <w:color w:val="000000" w:themeColor="text1"/>
          <w:sz w:val="22"/>
          <w:szCs w:val="22"/>
          <w:lang w:eastAsia="en-US"/>
        </w:rPr>
        <w:t>zagrożonych wykluczeniem społecznym oraz wykluczonych społecznie</w:t>
      </w:r>
      <w:r>
        <w:rPr>
          <w:rFonts w:ascii="Arial Narrow" w:eastAsiaTheme="minorHAnsi" w:hAnsi="Arial Narrow" w:cstheme="minorBidi"/>
          <w:color w:val="000000" w:themeColor="text1"/>
          <w:sz w:val="22"/>
          <w:szCs w:val="22"/>
          <w:lang w:eastAsia="en-US"/>
        </w:rPr>
        <w:t>.</w:t>
      </w:r>
    </w:p>
    <w:p w:rsidR="00D37EF5" w:rsidRPr="00F549CF" w:rsidRDefault="00D37EF5" w:rsidP="00EA3329">
      <w:pPr>
        <w:numPr>
          <w:ilvl w:val="0"/>
          <w:numId w:val="10"/>
        </w:numPr>
        <w:autoSpaceDE w:val="0"/>
        <w:autoSpaceDN w:val="0"/>
        <w:adjustRightInd w:val="0"/>
        <w:spacing w:after="160" w:line="360" w:lineRule="auto"/>
        <w:ind w:left="426" w:hanging="357"/>
        <w:contextualSpacing/>
        <w:rPr>
          <w:rFonts w:ascii="Arial Narrow" w:eastAsiaTheme="minorHAnsi" w:hAnsi="Arial Narrow" w:cstheme="minorBidi"/>
          <w:color w:val="000000"/>
          <w:sz w:val="22"/>
          <w:szCs w:val="22"/>
          <w:lang w:eastAsia="en-US"/>
        </w:rPr>
      </w:pPr>
      <w:r w:rsidRPr="00F549CF">
        <w:rPr>
          <w:rFonts w:ascii="Arial Narrow" w:eastAsiaTheme="minorHAnsi" w:hAnsi="Arial Narrow" w:cstheme="minorBidi"/>
          <w:color w:val="000000"/>
          <w:sz w:val="22"/>
          <w:szCs w:val="22"/>
          <w:lang w:eastAsia="en-US"/>
        </w:rPr>
        <w:t>Podniesienie kwalifikacji zawodowych i umiej</w:t>
      </w:r>
      <w:r w:rsidRPr="00F549CF">
        <w:rPr>
          <w:rFonts w:ascii="Arial Narrow" w:eastAsiaTheme="minorHAnsi" w:hAnsi="Arial Narrow" w:cs="TimesNewRoman"/>
          <w:color w:val="000000"/>
          <w:sz w:val="22"/>
          <w:szCs w:val="22"/>
          <w:lang w:eastAsia="en-US"/>
        </w:rPr>
        <w:t>ę</w:t>
      </w:r>
      <w:r w:rsidRPr="00F549CF">
        <w:rPr>
          <w:rFonts w:ascii="Arial Narrow" w:eastAsiaTheme="minorHAnsi" w:hAnsi="Arial Narrow" w:cstheme="minorBidi"/>
          <w:color w:val="000000"/>
          <w:sz w:val="22"/>
          <w:szCs w:val="22"/>
          <w:lang w:eastAsia="en-US"/>
        </w:rPr>
        <w:t>tno</w:t>
      </w:r>
      <w:r w:rsidRPr="00F549CF">
        <w:rPr>
          <w:rFonts w:ascii="Arial Narrow" w:eastAsiaTheme="minorHAnsi" w:hAnsi="Arial Narrow" w:cs="TimesNewRoman"/>
          <w:color w:val="000000"/>
          <w:sz w:val="22"/>
          <w:szCs w:val="22"/>
          <w:lang w:eastAsia="en-US"/>
        </w:rPr>
        <w:t>ś</w:t>
      </w:r>
      <w:r w:rsidRPr="00F549CF">
        <w:rPr>
          <w:rFonts w:ascii="Arial Narrow" w:eastAsiaTheme="minorHAnsi" w:hAnsi="Arial Narrow" w:cstheme="minorBidi"/>
          <w:color w:val="000000"/>
          <w:sz w:val="22"/>
          <w:szCs w:val="22"/>
          <w:lang w:eastAsia="en-US"/>
        </w:rPr>
        <w:t>ci kadr pomocy społecznej.</w:t>
      </w:r>
    </w:p>
    <w:p w:rsidR="00D37EF5" w:rsidRPr="00F549CF" w:rsidRDefault="00D37EF5" w:rsidP="00EA3329">
      <w:pPr>
        <w:numPr>
          <w:ilvl w:val="0"/>
          <w:numId w:val="10"/>
        </w:numPr>
        <w:autoSpaceDE w:val="0"/>
        <w:autoSpaceDN w:val="0"/>
        <w:adjustRightInd w:val="0"/>
        <w:spacing w:after="160" w:line="360" w:lineRule="auto"/>
        <w:ind w:left="426" w:hanging="357"/>
        <w:contextualSpacing/>
        <w:rPr>
          <w:rFonts w:ascii="Arial Narrow" w:eastAsiaTheme="minorHAnsi" w:hAnsi="Arial Narrow" w:cstheme="minorBidi"/>
          <w:color w:val="000000"/>
          <w:sz w:val="22"/>
          <w:szCs w:val="22"/>
          <w:lang w:eastAsia="en-US"/>
        </w:rPr>
      </w:pPr>
      <w:r w:rsidRPr="00F549CF">
        <w:rPr>
          <w:rFonts w:ascii="Arial Narrow" w:eastAsiaTheme="minorHAnsi" w:hAnsi="Arial Narrow" w:cstheme="minorBidi"/>
          <w:color w:val="000000"/>
          <w:sz w:val="22"/>
          <w:szCs w:val="22"/>
          <w:lang w:eastAsia="en-US"/>
        </w:rPr>
        <w:t>Podniesienie jako</w:t>
      </w:r>
      <w:r w:rsidRPr="00F549CF">
        <w:rPr>
          <w:rFonts w:ascii="Arial Narrow" w:eastAsiaTheme="minorHAnsi" w:hAnsi="Arial Narrow" w:cs="TimesNewRoman"/>
          <w:color w:val="000000"/>
          <w:sz w:val="22"/>
          <w:szCs w:val="22"/>
          <w:lang w:eastAsia="en-US"/>
        </w:rPr>
        <w:t>ś</w:t>
      </w:r>
      <w:r w:rsidRPr="00F549CF">
        <w:rPr>
          <w:rFonts w:ascii="Arial Narrow" w:eastAsiaTheme="minorHAnsi" w:hAnsi="Arial Narrow" w:cstheme="minorBidi"/>
          <w:color w:val="000000"/>
          <w:sz w:val="22"/>
          <w:szCs w:val="22"/>
          <w:lang w:eastAsia="en-US"/>
        </w:rPr>
        <w:t xml:space="preserve">ci usług </w:t>
      </w:r>
      <w:r w:rsidRPr="00F549CF">
        <w:rPr>
          <w:rFonts w:ascii="Arial Narrow" w:eastAsiaTheme="minorHAnsi" w:hAnsi="Arial Narrow" w:cs="TimesNewRoman"/>
          <w:color w:val="000000"/>
          <w:sz w:val="22"/>
          <w:szCs w:val="22"/>
          <w:lang w:eastAsia="en-US"/>
        </w:rPr>
        <w:t>ś</w:t>
      </w:r>
      <w:r w:rsidRPr="00F549CF">
        <w:rPr>
          <w:rFonts w:ascii="Arial Narrow" w:eastAsiaTheme="minorHAnsi" w:hAnsi="Arial Narrow" w:cstheme="minorBidi"/>
          <w:color w:val="000000"/>
          <w:sz w:val="22"/>
          <w:szCs w:val="22"/>
          <w:lang w:eastAsia="en-US"/>
        </w:rPr>
        <w:t>wiadczonych przez kadr</w:t>
      </w:r>
      <w:r w:rsidRPr="00F549CF">
        <w:rPr>
          <w:rFonts w:ascii="Arial Narrow" w:eastAsiaTheme="minorHAnsi" w:hAnsi="Arial Narrow" w:cs="TimesNewRoman"/>
          <w:color w:val="000000"/>
          <w:sz w:val="22"/>
          <w:szCs w:val="22"/>
          <w:lang w:eastAsia="en-US"/>
        </w:rPr>
        <w:t xml:space="preserve">ę </w:t>
      </w:r>
      <w:r w:rsidRPr="00F549CF">
        <w:rPr>
          <w:rFonts w:ascii="Arial Narrow" w:eastAsiaTheme="minorHAnsi" w:hAnsi="Arial Narrow" w:cstheme="minorBidi"/>
          <w:color w:val="000000"/>
          <w:sz w:val="22"/>
          <w:szCs w:val="22"/>
          <w:lang w:eastAsia="en-US"/>
        </w:rPr>
        <w:t>pomocy społecznej.</w:t>
      </w:r>
    </w:p>
    <w:p w:rsidR="00D37EF5" w:rsidRPr="00F549CF" w:rsidRDefault="00A94FBB" w:rsidP="00EA3329">
      <w:pPr>
        <w:numPr>
          <w:ilvl w:val="0"/>
          <w:numId w:val="10"/>
        </w:numPr>
        <w:spacing w:after="160" w:line="360" w:lineRule="auto"/>
        <w:ind w:left="426" w:hanging="357"/>
        <w:contextualSpacing/>
        <w:jc w:val="both"/>
        <w:rPr>
          <w:rFonts w:ascii="Arial Narrow" w:eastAsiaTheme="minorHAnsi" w:hAnsi="Arial Narrow" w:cstheme="minorBidi"/>
          <w:color w:val="000000" w:themeColor="text1"/>
          <w:sz w:val="22"/>
          <w:szCs w:val="22"/>
          <w:lang w:eastAsia="en-US"/>
        </w:rPr>
      </w:pPr>
      <w:r>
        <w:rPr>
          <w:rFonts w:ascii="Arial Narrow" w:eastAsiaTheme="minorHAnsi" w:hAnsi="Arial Narrow" w:cstheme="minorBidi"/>
          <w:color w:val="000000"/>
          <w:sz w:val="22"/>
          <w:szCs w:val="22"/>
          <w:lang w:eastAsia="en-US"/>
        </w:rPr>
        <w:t>Z</w:t>
      </w:r>
      <w:r w:rsidR="00D37EF5" w:rsidRPr="00F549CF">
        <w:rPr>
          <w:rFonts w:ascii="Arial Narrow" w:eastAsiaTheme="minorHAnsi" w:hAnsi="Arial Narrow" w:cstheme="minorBidi"/>
          <w:color w:val="000000"/>
          <w:sz w:val="22"/>
          <w:szCs w:val="22"/>
          <w:lang w:eastAsia="en-US"/>
        </w:rPr>
        <w:t xml:space="preserve">większenie udziału podmiotów III sektora oraz podmiotów ekonomii społecznej działających na rzecz </w:t>
      </w:r>
      <w:r w:rsidR="00D37EF5" w:rsidRPr="00F549CF">
        <w:rPr>
          <w:rFonts w:ascii="Arial Narrow" w:eastAsiaTheme="minorHAnsi" w:hAnsi="Arial Narrow" w:cstheme="minorBidi"/>
          <w:bCs/>
          <w:color w:val="000000" w:themeColor="text1"/>
          <w:sz w:val="22"/>
          <w:szCs w:val="22"/>
          <w:lang w:eastAsia="en-US"/>
        </w:rPr>
        <w:t xml:space="preserve">osób </w:t>
      </w:r>
      <w:r w:rsidR="00D37EF5" w:rsidRPr="00F549CF">
        <w:rPr>
          <w:rFonts w:ascii="Arial Narrow" w:eastAsiaTheme="minorHAnsi" w:hAnsi="Arial Narrow" w:cstheme="minorBidi"/>
          <w:color w:val="000000" w:themeColor="text1"/>
          <w:sz w:val="22"/>
          <w:szCs w:val="22"/>
          <w:lang w:eastAsia="en-US"/>
        </w:rPr>
        <w:t>zagrożonych wykluczeniem społecznym oraz wykluczonych społecznie</w:t>
      </w:r>
      <w:r w:rsidR="006D2056">
        <w:rPr>
          <w:rFonts w:ascii="Arial Narrow" w:eastAsiaTheme="minorHAnsi" w:hAnsi="Arial Narrow" w:cstheme="minorBidi"/>
          <w:color w:val="000000" w:themeColor="text1"/>
          <w:sz w:val="22"/>
          <w:szCs w:val="22"/>
          <w:lang w:eastAsia="en-US"/>
        </w:rPr>
        <w:t>.</w:t>
      </w:r>
    </w:p>
    <w:p w:rsidR="00D37EF5" w:rsidRPr="00F549CF" w:rsidRDefault="00D37EF5" w:rsidP="00D37EF5">
      <w:pPr>
        <w:autoSpaceDE w:val="0"/>
        <w:autoSpaceDN w:val="0"/>
        <w:adjustRightInd w:val="0"/>
        <w:spacing w:line="360" w:lineRule="auto"/>
        <w:ind w:left="714"/>
        <w:contextualSpacing/>
        <w:rPr>
          <w:rFonts w:ascii="Arial Narrow" w:eastAsiaTheme="minorHAnsi" w:hAnsi="Arial Narrow" w:cstheme="minorBidi"/>
          <w:color w:val="000000"/>
          <w:sz w:val="22"/>
          <w:szCs w:val="22"/>
          <w:lang w:eastAsia="en-US"/>
        </w:rPr>
      </w:pPr>
    </w:p>
    <w:p w:rsidR="00D37EF5" w:rsidRPr="00542ABB" w:rsidRDefault="00542ABB" w:rsidP="00542ABB">
      <w:pPr>
        <w:autoSpaceDE w:val="0"/>
        <w:autoSpaceDN w:val="0"/>
        <w:adjustRightInd w:val="0"/>
        <w:spacing w:after="160" w:line="360" w:lineRule="auto"/>
        <w:jc w:val="both"/>
        <w:rPr>
          <w:rFonts w:ascii="Arial Narrow" w:eastAsiaTheme="minorHAnsi" w:hAnsi="Arial Narrow" w:cstheme="minorBidi"/>
          <w:b/>
          <w:bCs/>
          <w:color w:val="000000"/>
          <w:sz w:val="22"/>
          <w:szCs w:val="22"/>
          <w:lang w:eastAsia="en-US"/>
        </w:rPr>
      </w:pPr>
      <w:r>
        <w:rPr>
          <w:rFonts w:ascii="Arial Narrow" w:eastAsiaTheme="minorHAnsi" w:hAnsi="Arial Narrow" w:cstheme="minorBidi"/>
          <w:b/>
          <w:sz w:val="22"/>
          <w:szCs w:val="22"/>
          <w:lang w:eastAsia="en-US"/>
        </w:rPr>
        <w:t xml:space="preserve">Cel szczegółowy 4: </w:t>
      </w:r>
      <w:r w:rsidR="00D37EF5" w:rsidRPr="00542ABB">
        <w:rPr>
          <w:rFonts w:ascii="Arial Narrow" w:eastAsiaTheme="minorHAnsi" w:hAnsi="Arial Narrow" w:cs="Tahoma"/>
          <w:b/>
          <w:sz w:val="22"/>
          <w:szCs w:val="22"/>
          <w:lang w:eastAsia="en-US"/>
        </w:rPr>
        <w:t>Wspieranie osób i rodzin w przezwyciężeniu trudnej sytuacji życiowej</w:t>
      </w:r>
    </w:p>
    <w:p w:rsidR="00D37EF5" w:rsidRPr="00F549CF" w:rsidRDefault="00D37EF5" w:rsidP="00B41984">
      <w:pPr>
        <w:autoSpaceDE w:val="0"/>
        <w:spacing w:line="360" w:lineRule="auto"/>
        <w:ind w:firstLine="708"/>
        <w:jc w:val="both"/>
        <w:rPr>
          <w:rFonts w:ascii="Arial Narrow" w:eastAsiaTheme="minorHAnsi" w:hAnsi="Arial Narrow" w:cs="TimesNewRomanPSMT"/>
          <w:sz w:val="22"/>
          <w:szCs w:val="22"/>
          <w:lang w:eastAsia="en-US"/>
        </w:rPr>
      </w:pPr>
      <w:r w:rsidRPr="00477781">
        <w:rPr>
          <w:rFonts w:ascii="Arial Narrow" w:eastAsiaTheme="minorHAnsi" w:hAnsi="Arial Narrow" w:cstheme="minorBidi"/>
          <w:sz w:val="22"/>
          <w:szCs w:val="22"/>
          <w:lang w:eastAsia="en-US"/>
        </w:rPr>
        <w:t xml:space="preserve">Wykluczenie społeczne jest powiązane w sposób istotny z występowaniem ubóstwa. </w:t>
      </w:r>
      <w:r w:rsidRPr="00F549CF">
        <w:rPr>
          <w:rFonts w:ascii="Arial Narrow" w:eastAsiaTheme="minorHAnsi" w:hAnsi="Arial Narrow" w:cstheme="minorBidi"/>
          <w:sz w:val="22"/>
          <w:szCs w:val="22"/>
          <w:lang w:eastAsia="en-US"/>
        </w:rPr>
        <w:t xml:space="preserve">Polega ono </w:t>
      </w:r>
      <w:r w:rsidR="00EA3329">
        <w:rPr>
          <w:rFonts w:ascii="Arial Narrow" w:eastAsiaTheme="minorHAnsi" w:hAnsi="Arial Narrow" w:cstheme="minorBidi"/>
          <w:sz w:val="22"/>
          <w:szCs w:val="22"/>
          <w:lang w:eastAsia="en-US"/>
        </w:rPr>
        <w:br/>
      </w:r>
      <w:r w:rsidRPr="00F549CF">
        <w:rPr>
          <w:rFonts w:ascii="Arial Narrow" w:eastAsiaTheme="minorHAnsi" w:hAnsi="Arial Narrow" w:cstheme="minorBidi"/>
          <w:sz w:val="22"/>
          <w:szCs w:val="22"/>
          <w:lang w:eastAsia="en-US"/>
        </w:rPr>
        <w:t>na niepodejmowaniu zwyczajowej i społecznie akceptowanej drogi życiowej lub wypadaniu z niej. Zjawisko</w:t>
      </w:r>
      <w:r w:rsidR="00EA3329">
        <w:rPr>
          <w:rFonts w:ascii="Arial Narrow" w:eastAsiaTheme="minorHAnsi" w:hAnsi="Arial Narrow" w:cstheme="minorBidi"/>
          <w:sz w:val="22"/>
          <w:szCs w:val="22"/>
          <w:lang w:eastAsia="en-US"/>
        </w:rPr>
        <w:br/>
      </w:r>
      <w:r w:rsidRPr="00F549CF">
        <w:rPr>
          <w:rFonts w:ascii="Arial Narrow" w:eastAsiaTheme="minorHAnsi" w:hAnsi="Arial Narrow" w:cstheme="minorBidi"/>
          <w:sz w:val="22"/>
          <w:szCs w:val="22"/>
          <w:lang w:eastAsia="en-US"/>
        </w:rPr>
        <w:t>to dotyczy</w:t>
      </w:r>
      <w:r w:rsidRPr="00F549CF">
        <w:rPr>
          <w:rFonts w:ascii="Arial Narrow" w:eastAsiaTheme="minorHAnsi" w:hAnsi="Arial Narrow" w:cstheme="minorBidi"/>
          <w:color w:val="444444"/>
          <w:sz w:val="22"/>
          <w:szCs w:val="22"/>
          <w:lang w:eastAsia="en-US"/>
        </w:rPr>
        <w:t xml:space="preserve"> </w:t>
      </w:r>
      <w:r w:rsidRPr="00F549CF">
        <w:rPr>
          <w:rFonts w:ascii="Arial Narrow" w:eastAsiaTheme="minorHAnsi" w:hAnsi="Arial Narrow" w:cstheme="minorBidi"/>
          <w:sz w:val="22"/>
          <w:szCs w:val="22"/>
          <w:lang w:eastAsia="en-US"/>
        </w:rPr>
        <w:t>osób, rodzin, młodzieży, grup ludności, które żyją w ubóstwie materialnym, nie zostały wyposażone</w:t>
      </w:r>
      <w:r w:rsidR="00EA3329">
        <w:rPr>
          <w:rFonts w:ascii="Arial Narrow" w:eastAsiaTheme="minorHAnsi" w:hAnsi="Arial Narrow" w:cstheme="minorBidi"/>
          <w:sz w:val="22"/>
          <w:szCs w:val="22"/>
          <w:lang w:eastAsia="en-US"/>
        </w:rPr>
        <w:br/>
      </w:r>
      <w:r w:rsidRPr="00F549CF">
        <w:rPr>
          <w:rFonts w:ascii="Arial Narrow" w:eastAsiaTheme="minorHAnsi" w:hAnsi="Arial Narrow" w:cstheme="minorBidi"/>
          <w:sz w:val="22"/>
          <w:szCs w:val="22"/>
          <w:lang w:eastAsia="en-US"/>
        </w:rPr>
        <w:t xml:space="preserve">w kapitał życiowy umożliwiający im normalną pozycję społeczną, odpowiedni poziom kwalifikacji, wejście </w:t>
      </w:r>
      <w:r w:rsidR="002578F4">
        <w:rPr>
          <w:rFonts w:ascii="Arial Narrow" w:eastAsiaTheme="minorHAnsi" w:hAnsi="Arial Narrow" w:cstheme="minorBidi"/>
          <w:sz w:val="22"/>
          <w:szCs w:val="22"/>
          <w:lang w:eastAsia="en-US"/>
        </w:rPr>
        <w:br/>
      </w:r>
      <w:r w:rsidRPr="00F549CF">
        <w:rPr>
          <w:rFonts w:ascii="Arial Narrow" w:eastAsiaTheme="minorHAnsi" w:hAnsi="Arial Narrow" w:cstheme="minorBidi"/>
          <w:sz w:val="22"/>
          <w:szCs w:val="22"/>
          <w:lang w:eastAsia="en-US"/>
        </w:rPr>
        <w:t>na rynek pracy lub założenie rodziny, co dodatkowo utrudnia dostosowywanie się do zmieniających się warunków społecznych i ekonomicznych.</w:t>
      </w:r>
      <w:r w:rsidRPr="00F549CF">
        <w:rPr>
          <w:rFonts w:ascii="Arial Narrow" w:eastAsiaTheme="minorHAnsi" w:hAnsi="Arial Narrow" w:cs="TimesNewRomanPSMT"/>
          <w:sz w:val="22"/>
          <w:szCs w:val="22"/>
          <w:lang w:eastAsia="en-US"/>
        </w:rPr>
        <w:t xml:space="preserve"> </w:t>
      </w:r>
    </w:p>
    <w:p w:rsidR="00D37EF5" w:rsidRPr="00F549CF" w:rsidRDefault="00D37EF5" w:rsidP="00B41984">
      <w:pPr>
        <w:autoSpaceDE w:val="0"/>
        <w:spacing w:line="360" w:lineRule="auto"/>
        <w:ind w:firstLine="708"/>
        <w:jc w:val="both"/>
        <w:rPr>
          <w:rFonts w:ascii="Arial Narrow" w:eastAsiaTheme="minorHAnsi" w:hAnsi="Arial Narrow" w:cstheme="minorBidi"/>
          <w:color w:val="000000" w:themeColor="text1"/>
          <w:sz w:val="22"/>
          <w:szCs w:val="22"/>
          <w:lang w:eastAsia="en-US"/>
        </w:rPr>
      </w:pPr>
      <w:r w:rsidRPr="00F549CF">
        <w:rPr>
          <w:rFonts w:ascii="Arial Narrow" w:eastAsiaTheme="minorHAnsi" w:hAnsi="Arial Narrow" w:cstheme="minorBidi"/>
          <w:color w:val="000000" w:themeColor="text1"/>
          <w:sz w:val="22"/>
          <w:szCs w:val="22"/>
          <w:lang w:eastAsia="en-US"/>
        </w:rPr>
        <w:t>Zubożenie znacznej części społeczeństwa należy do najpoważniejszych kwestii społecznych województwa lubuskiego. Podstawowe źródł</w:t>
      </w:r>
      <w:r w:rsidR="00477781">
        <w:rPr>
          <w:rFonts w:ascii="Arial Narrow" w:eastAsiaTheme="minorHAnsi" w:hAnsi="Arial Narrow" w:cstheme="minorBidi"/>
          <w:color w:val="000000" w:themeColor="text1"/>
          <w:sz w:val="22"/>
          <w:szCs w:val="22"/>
          <w:lang w:eastAsia="en-US"/>
        </w:rPr>
        <w:t>o</w:t>
      </w:r>
      <w:r w:rsidRPr="00F549CF">
        <w:rPr>
          <w:rFonts w:ascii="Arial Narrow" w:eastAsiaTheme="minorHAnsi" w:hAnsi="Arial Narrow" w:cstheme="minorBidi"/>
          <w:color w:val="000000" w:themeColor="text1"/>
          <w:sz w:val="22"/>
          <w:szCs w:val="22"/>
          <w:lang w:eastAsia="en-US"/>
        </w:rPr>
        <w:t xml:space="preserve"> utrzymania rodzin ubogich stanowią przede wszystkim świadczenia społeczne, w tym z pomocy społecznej. Zwiększającemu się zapotrzebowaniu na świadczenia</w:t>
      </w:r>
      <w:r w:rsidR="00DD6CA7">
        <w:rPr>
          <w:rFonts w:ascii="Arial Narrow" w:eastAsiaTheme="minorHAnsi" w:hAnsi="Arial Narrow" w:cstheme="minorBidi"/>
          <w:color w:val="000000" w:themeColor="text1"/>
          <w:sz w:val="22"/>
          <w:szCs w:val="22"/>
          <w:lang w:eastAsia="en-US"/>
        </w:rPr>
        <w:br/>
      </w:r>
      <w:r w:rsidRPr="00F549CF">
        <w:rPr>
          <w:rFonts w:ascii="Arial Narrow" w:eastAsiaTheme="minorHAnsi" w:hAnsi="Arial Narrow" w:cstheme="minorBidi"/>
          <w:color w:val="000000" w:themeColor="text1"/>
          <w:sz w:val="22"/>
          <w:szCs w:val="22"/>
          <w:lang w:eastAsia="en-US"/>
        </w:rPr>
        <w:t>i usługi pomocy społecznej nie towarzyszy realny wzrost wydatków na ich zabezpieczenie.</w:t>
      </w:r>
    </w:p>
    <w:p w:rsidR="00D37EF5" w:rsidRPr="00F549CF" w:rsidRDefault="00D37EF5" w:rsidP="00B41984">
      <w:pPr>
        <w:autoSpaceDE w:val="0"/>
        <w:spacing w:line="360" w:lineRule="auto"/>
        <w:ind w:firstLine="708"/>
        <w:jc w:val="both"/>
        <w:rPr>
          <w:rFonts w:ascii="Arial Narrow" w:eastAsiaTheme="minorHAnsi" w:hAnsi="Arial Narrow" w:cstheme="minorBidi"/>
          <w:sz w:val="22"/>
          <w:szCs w:val="22"/>
          <w:lang w:eastAsia="en-US"/>
        </w:rPr>
      </w:pPr>
      <w:r w:rsidRPr="00F549CF">
        <w:rPr>
          <w:rFonts w:ascii="Arial Narrow" w:eastAsiaTheme="minorHAnsi" w:hAnsi="Arial Narrow" w:cstheme="minorBidi"/>
          <w:color w:val="000000" w:themeColor="text1"/>
          <w:sz w:val="22"/>
          <w:szCs w:val="22"/>
          <w:lang w:eastAsia="en-US"/>
        </w:rPr>
        <w:t xml:space="preserve">Postępujące zubożenie sprzyja postawom bierności, apatii, zaniku aktywności społecznej i zawodowej. Nierealnym staje się dążenie pomocy społecznej do usamodzielniania życiowego osób i rodzin. </w:t>
      </w:r>
      <w:r w:rsidRPr="00F549CF">
        <w:rPr>
          <w:rFonts w:ascii="Arial Narrow" w:eastAsiaTheme="minorHAnsi" w:hAnsi="Arial Narrow" w:cs="TimesNewRomanPSMT"/>
          <w:sz w:val="22"/>
          <w:szCs w:val="22"/>
          <w:lang w:eastAsia="en-US"/>
        </w:rPr>
        <w:t>Bezpieczeństwo</w:t>
      </w:r>
      <w:r w:rsidRPr="00F549CF">
        <w:rPr>
          <w:rFonts w:ascii="Arial Narrow" w:eastAsiaTheme="minorHAnsi" w:hAnsi="Arial Narrow" w:cstheme="minorBidi"/>
          <w:sz w:val="22"/>
          <w:szCs w:val="22"/>
          <w:lang w:eastAsia="en-US"/>
        </w:rPr>
        <w:t xml:space="preserve"> </w:t>
      </w:r>
      <w:r w:rsidRPr="00F549CF">
        <w:rPr>
          <w:rFonts w:ascii="Arial Narrow" w:eastAsiaTheme="minorHAnsi" w:hAnsi="Arial Narrow" w:cs="TimesNewRomanPSMT"/>
          <w:sz w:val="22"/>
          <w:szCs w:val="22"/>
          <w:lang w:eastAsia="en-US"/>
        </w:rPr>
        <w:t>socjalne realizują</w:t>
      </w:r>
      <w:r w:rsidRPr="00F549CF">
        <w:rPr>
          <w:rFonts w:ascii="Arial Narrow" w:eastAsiaTheme="minorHAnsi" w:hAnsi="Arial Narrow" w:cstheme="minorBidi"/>
          <w:sz w:val="22"/>
          <w:szCs w:val="22"/>
          <w:lang w:eastAsia="en-US"/>
        </w:rPr>
        <w:t xml:space="preserve"> </w:t>
      </w:r>
      <w:r w:rsidRPr="00F549CF">
        <w:rPr>
          <w:rFonts w:ascii="Arial Narrow" w:eastAsiaTheme="minorHAnsi" w:hAnsi="Arial Narrow" w:cs="TimesNewRomanPSMT"/>
          <w:sz w:val="22"/>
          <w:szCs w:val="22"/>
          <w:lang w:eastAsia="en-US"/>
        </w:rPr>
        <w:t>przez organy administracji rządowej, jednostki samorządu terytorialnego czy organizacje</w:t>
      </w:r>
      <w:r w:rsidRPr="00F549CF">
        <w:rPr>
          <w:rFonts w:ascii="Arial Narrow" w:eastAsiaTheme="minorHAnsi" w:hAnsi="Arial Narrow" w:cstheme="minorBidi"/>
          <w:sz w:val="22"/>
          <w:szCs w:val="22"/>
          <w:lang w:eastAsia="en-US"/>
        </w:rPr>
        <w:t xml:space="preserve"> </w:t>
      </w:r>
      <w:r w:rsidRPr="00F549CF">
        <w:rPr>
          <w:rFonts w:ascii="Arial Narrow" w:eastAsiaTheme="minorHAnsi" w:hAnsi="Arial Narrow" w:cs="TimesNewRomanPSMT"/>
          <w:sz w:val="22"/>
          <w:szCs w:val="22"/>
          <w:lang w:eastAsia="en-US"/>
        </w:rPr>
        <w:lastRenderedPageBreak/>
        <w:t>pozarządowe.</w:t>
      </w:r>
      <w:r w:rsidRPr="00F549CF">
        <w:rPr>
          <w:rFonts w:ascii="Arial Narrow" w:eastAsiaTheme="minorHAnsi" w:hAnsi="Arial Narrow" w:cstheme="minorBidi"/>
          <w:color w:val="000000" w:themeColor="text1"/>
          <w:sz w:val="22"/>
          <w:szCs w:val="22"/>
          <w:lang w:eastAsia="en-US"/>
        </w:rPr>
        <w:t xml:space="preserve"> Podejmowane działania skierowane zostaną do rodzin wielodzietnych, niepełnych, samotnych kobiet w ciąży, osób starszych, samotnych, bezdomnych, osób przewlekle chorych oraz osób z zaburzeniami psychicznymi, jak również osób znajdujących się w sytuacjach kryzysowych.</w:t>
      </w:r>
    </w:p>
    <w:p w:rsidR="00477781" w:rsidRPr="00F549CF" w:rsidRDefault="00477781" w:rsidP="00477781">
      <w:pPr>
        <w:autoSpaceDE w:val="0"/>
        <w:autoSpaceDN w:val="0"/>
        <w:adjustRightInd w:val="0"/>
        <w:spacing w:line="360" w:lineRule="auto"/>
        <w:contextualSpacing/>
        <w:jc w:val="both"/>
        <w:rPr>
          <w:rFonts w:ascii="Arial Narrow" w:eastAsiaTheme="minorHAnsi" w:hAnsi="Arial Narrow" w:cstheme="minorBidi"/>
          <w:b/>
          <w:bCs/>
          <w:color w:val="000000"/>
          <w:sz w:val="22"/>
          <w:szCs w:val="22"/>
          <w:lang w:eastAsia="en-US"/>
        </w:rPr>
      </w:pPr>
      <w:r>
        <w:rPr>
          <w:rFonts w:ascii="Arial Narrow" w:eastAsiaTheme="minorHAnsi" w:hAnsi="Arial Narrow" w:cstheme="minorBidi"/>
          <w:b/>
          <w:bCs/>
          <w:color w:val="000000"/>
          <w:sz w:val="22"/>
          <w:szCs w:val="22"/>
          <w:lang w:eastAsia="en-US"/>
        </w:rPr>
        <w:t>Działania:</w:t>
      </w:r>
    </w:p>
    <w:p w:rsidR="00D37EF5" w:rsidRPr="00F549CF" w:rsidRDefault="00D37EF5" w:rsidP="00656ED4">
      <w:pPr>
        <w:numPr>
          <w:ilvl w:val="0"/>
          <w:numId w:val="11"/>
        </w:numPr>
        <w:autoSpaceDE w:val="0"/>
        <w:autoSpaceDN w:val="0"/>
        <w:adjustRightInd w:val="0"/>
        <w:spacing w:line="360" w:lineRule="auto"/>
        <w:ind w:left="709"/>
        <w:contextualSpacing/>
        <w:jc w:val="both"/>
        <w:rPr>
          <w:rFonts w:ascii="Arial Narrow" w:eastAsiaTheme="minorHAnsi" w:hAnsi="Arial Narrow" w:cstheme="minorBidi"/>
          <w:b/>
          <w:bCs/>
          <w:color w:val="000000" w:themeColor="text1"/>
          <w:sz w:val="22"/>
          <w:szCs w:val="22"/>
          <w:lang w:eastAsia="en-US"/>
        </w:rPr>
      </w:pPr>
      <w:r w:rsidRPr="00F549CF">
        <w:rPr>
          <w:rFonts w:ascii="Arial Narrow" w:eastAsiaTheme="minorHAnsi" w:hAnsi="Arial Narrow" w:cstheme="minorBidi"/>
          <w:color w:val="000000" w:themeColor="text1"/>
          <w:sz w:val="22"/>
          <w:szCs w:val="22"/>
          <w:lang w:eastAsia="en-US"/>
        </w:rPr>
        <w:t>Zwiększanie dostępności do materialnych i rzeczowych form pomocy dla rodzin ubogich.</w:t>
      </w:r>
    </w:p>
    <w:p w:rsidR="00D37EF5" w:rsidRPr="00F549CF" w:rsidRDefault="00D37EF5" w:rsidP="00656ED4">
      <w:pPr>
        <w:numPr>
          <w:ilvl w:val="0"/>
          <w:numId w:val="10"/>
        </w:numPr>
        <w:spacing w:line="360" w:lineRule="auto"/>
        <w:contextualSpacing/>
        <w:jc w:val="both"/>
        <w:rPr>
          <w:rFonts w:ascii="Arial Narrow" w:eastAsiaTheme="minorHAnsi" w:hAnsi="Arial Narrow" w:cstheme="minorBidi"/>
          <w:sz w:val="22"/>
          <w:szCs w:val="22"/>
          <w:lang w:eastAsia="en-US"/>
        </w:rPr>
      </w:pPr>
      <w:r w:rsidRPr="00F549CF">
        <w:rPr>
          <w:rFonts w:ascii="Arial Narrow" w:eastAsiaTheme="minorHAnsi" w:hAnsi="Arial Narrow" w:cstheme="minorBidi"/>
          <w:color w:val="000000"/>
          <w:sz w:val="22"/>
          <w:szCs w:val="22"/>
          <w:lang w:eastAsia="en-US"/>
        </w:rPr>
        <w:t>Wspieranie działań zapewniających opiekę kobietom w ciąży, rodzinom niepełnym, osobom bezdomnym oraz osobom znajdującym się w sytuacjach kryzysowych.</w:t>
      </w:r>
    </w:p>
    <w:p w:rsidR="00D37EF5" w:rsidRPr="00F549CF" w:rsidRDefault="00D37EF5" w:rsidP="00656ED4">
      <w:pPr>
        <w:numPr>
          <w:ilvl w:val="0"/>
          <w:numId w:val="10"/>
        </w:numPr>
        <w:spacing w:line="360" w:lineRule="auto"/>
        <w:contextualSpacing/>
        <w:jc w:val="both"/>
        <w:rPr>
          <w:rFonts w:ascii="Arial Narrow" w:eastAsiaTheme="minorHAnsi" w:hAnsi="Arial Narrow" w:cstheme="minorBidi"/>
          <w:sz w:val="22"/>
          <w:szCs w:val="22"/>
          <w:lang w:eastAsia="en-US"/>
        </w:rPr>
      </w:pPr>
      <w:r w:rsidRPr="00F549CF">
        <w:rPr>
          <w:rFonts w:ascii="Arial Narrow" w:eastAsiaTheme="minorHAnsi" w:hAnsi="Arial Narrow" w:cstheme="minorBidi"/>
          <w:color w:val="000000"/>
          <w:sz w:val="22"/>
          <w:szCs w:val="22"/>
          <w:lang w:eastAsia="en-US"/>
        </w:rPr>
        <w:t xml:space="preserve">Podejmowanie działań zmierzających do życiowego usamodzielnienia osób zagrożonych wykluczeniem społecznym oraz osób wykluczonych społecznie. </w:t>
      </w:r>
    </w:p>
    <w:p w:rsidR="00D37EF5" w:rsidRPr="00F549CF" w:rsidRDefault="00D37EF5" w:rsidP="00656ED4">
      <w:pPr>
        <w:numPr>
          <w:ilvl w:val="0"/>
          <w:numId w:val="10"/>
        </w:numPr>
        <w:spacing w:line="360" w:lineRule="auto"/>
        <w:contextualSpacing/>
        <w:jc w:val="both"/>
        <w:rPr>
          <w:rFonts w:ascii="Arial Narrow" w:eastAsiaTheme="minorHAnsi" w:hAnsi="Arial Narrow" w:cstheme="minorBidi"/>
          <w:sz w:val="22"/>
          <w:szCs w:val="22"/>
          <w:lang w:eastAsia="en-US"/>
        </w:rPr>
      </w:pPr>
      <w:r w:rsidRPr="00F549CF">
        <w:rPr>
          <w:rFonts w:ascii="Arial Narrow" w:eastAsiaTheme="minorHAnsi" w:hAnsi="Arial Narrow" w:cstheme="minorBidi"/>
          <w:color w:val="000000"/>
          <w:sz w:val="22"/>
          <w:szCs w:val="22"/>
          <w:lang w:eastAsia="en-US"/>
        </w:rPr>
        <w:t xml:space="preserve">Wspieranie działań w zakresie zapewniania odpowiedniego systemu wsparcia dla osób przewlekle chorych oraz osób z zaburzeniami psychicznymi, w tym również ich rodzin. </w:t>
      </w:r>
    </w:p>
    <w:p w:rsidR="00D37EF5" w:rsidRPr="00F549CF" w:rsidRDefault="00D37EF5" w:rsidP="00656ED4">
      <w:pPr>
        <w:numPr>
          <w:ilvl w:val="0"/>
          <w:numId w:val="10"/>
        </w:numPr>
        <w:autoSpaceDE w:val="0"/>
        <w:autoSpaceDN w:val="0"/>
        <w:adjustRightInd w:val="0"/>
        <w:spacing w:line="360" w:lineRule="auto"/>
        <w:contextualSpacing/>
        <w:jc w:val="both"/>
        <w:rPr>
          <w:rFonts w:ascii="Arial Narrow" w:eastAsiaTheme="minorHAnsi" w:hAnsi="Arial Narrow" w:cstheme="minorBidi"/>
          <w:b/>
          <w:bCs/>
          <w:color w:val="000000" w:themeColor="text1"/>
          <w:sz w:val="22"/>
          <w:szCs w:val="22"/>
          <w:lang w:eastAsia="en-US"/>
        </w:rPr>
      </w:pPr>
      <w:r w:rsidRPr="00F549CF">
        <w:rPr>
          <w:rFonts w:ascii="Arial Narrow" w:eastAsiaTheme="minorHAnsi" w:hAnsi="Arial Narrow" w:cstheme="minorBidi"/>
          <w:color w:val="000000" w:themeColor="text1"/>
          <w:sz w:val="22"/>
          <w:szCs w:val="22"/>
          <w:lang w:eastAsia="en-US"/>
        </w:rPr>
        <w:t>Inicjowanie i wspieranie działań zapewniających ochronę i bezpieczeństwo mieszkańców.</w:t>
      </w:r>
    </w:p>
    <w:p w:rsidR="00D37EF5" w:rsidRPr="00F549CF" w:rsidRDefault="00D37EF5" w:rsidP="00656ED4">
      <w:pPr>
        <w:numPr>
          <w:ilvl w:val="0"/>
          <w:numId w:val="10"/>
        </w:numPr>
        <w:autoSpaceDE w:val="0"/>
        <w:autoSpaceDN w:val="0"/>
        <w:adjustRightInd w:val="0"/>
        <w:spacing w:line="360" w:lineRule="auto"/>
        <w:contextualSpacing/>
        <w:jc w:val="both"/>
        <w:rPr>
          <w:rFonts w:ascii="Arial Narrow" w:eastAsiaTheme="minorHAnsi" w:hAnsi="Arial Narrow" w:cstheme="minorBidi"/>
          <w:b/>
          <w:bCs/>
          <w:color w:val="000000" w:themeColor="text1"/>
          <w:sz w:val="22"/>
          <w:szCs w:val="22"/>
          <w:lang w:eastAsia="en-US"/>
        </w:rPr>
      </w:pPr>
      <w:r w:rsidRPr="00F549CF">
        <w:rPr>
          <w:rFonts w:ascii="Arial Narrow" w:eastAsiaTheme="minorHAnsi" w:hAnsi="Arial Narrow" w:cstheme="minorBidi"/>
          <w:color w:val="000000"/>
          <w:sz w:val="22"/>
          <w:szCs w:val="22"/>
          <w:lang w:eastAsia="en-US"/>
        </w:rPr>
        <w:t>Promocja aktywności zawodowej i społecznej mieszkańców województwa.</w:t>
      </w:r>
    </w:p>
    <w:p w:rsidR="00477781" w:rsidRDefault="00477781" w:rsidP="00D37EF5">
      <w:pPr>
        <w:spacing w:line="360" w:lineRule="auto"/>
        <w:jc w:val="both"/>
        <w:rPr>
          <w:rFonts w:ascii="Arial Narrow" w:eastAsiaTheme="minorHAnsi" w:hAnsi="Arial Narrow" w:cstheme="minorBidi"/>
          <w:b/>
          <w:sz w:val="22"/>
          <w:szCs w:val="22"/>
          <w:lang w:eastAsia="en-US"/>
        </w:rPr>
      </w:pPr>
    </w:p>
    <w:p w:rsidR="00D37EF5" w:rsidRPr="00477781" w:rsidRDefault="00D37EF5" w:rsidP="00D37EF5">
      <w:pPr>
        <w:spacing w:line="360" w:lineRule="auto"/>
        <w:jc w:val="both"/>
        <w:rPr>
          <w:rFonts w:ascii="Arial Narrow" w:eastAsiaTheme="minorHAnsi" w:hAnsi="Arial Narrow" w:cstheme="minorBidi"/>
          <w:b/>
          <w:sz w:val="22"/>
          <w:szCs w:val="22"/>
          <w:lang w:eastAsia="en-US"/>
        </w:rPr>
      </w:pPr>
      <w:r w:rsidRPr="00477781">
        <w:rPr>
          <w:rFonts w:ascii="Arial Narrow" w:eastAsiaTheme="minorHAnsi" w:hAnsi="Arial Narrow" w:cstheme="minorBidi"/>
          <w:b/>
          <w:sz w:val="22"/>
          <w:szCs w:val="22"/>
          <w:lang w:eastAsia="en-US"/>
        </w:rPr>
        <w:t>Efekty:</w:t>
      </w:r>
    </w:p>
    <w:p w:rsidR="00D37EF5" w:rsidRPr="00F549CF" w:rsidRDefault="00D37EF5" w:rsidP="00656ED4">
      <w:pPr>
        <w:numPr>
          <w:ilvl w:val="0"/>
          <w:numId w:val="17"/>
        </w:numPr>
        <w:autoSpaceDE w:val="0"/>
        <w:autoSpaceDN w:val="0"/>
        <w:adjustRightInd w:val="0"/>
        <w:spacing w:after="160" w:line="360" w:lineRule="auto"/>
        <w:ind w:left="709" w:hanging="357"/>
        <w:contextualSpacing/>
        <w:rPr>
          <w:rFonts w:ascii="Arial Narrow" w:eastAsiaTheme="minorHAnsi" w:hAnsi="Arial Narrow" w:cstheme="minorBidi"/>
          <w:color w:val="000000"/>
          <w:sz w:val="22"/>
          <w:szCs w:val="22"/>
          <w:lang w:eastAsia="en-US"/>
        </w:rPr>
      </w:pPr>
      <w:r w:rsidRPr="00F549CF">
        <w:rPr>
          <w:rFonts w:ascii="Arial Narrow" w:eastAsiaTheme="minorHAnsi" w:hAnsi="Arial Narrow" w:cstheme="minorBidi"/>
          <w:color w:val="000000"/>
          <w:sz w:val="22"/>
          <w:szCs w:val="22"/>
          <w:lang w:eastAsia="en-US"/>
        </w:rPr>
        <w:t>Zapewnienie kompleksowego wsparcia osobom zagro</w:t>
      </w:r>
      <w:r w:rsidRPr="00F549CF">
        <w:rPr>
          <w:rFonts w:ascii="Arial Narrow" w:eastAsiaTheme="minorHAnsi" w:hAnsi="Arial Narrow" w:cs="TimesNewRoman"/>
          <w:color w:val="000000"/>
          <w:sz w:val="22"/>
          <w:szCs w:val="22"/>
          <w:lang w:eastAsia="en-US"/>
        </w:rPr>
        <w:t>ż</w:t>
      </w:r>
      <w:r w:rsidRPr="00F549CF">
        <w:rPr>
          <w:rFonts w:ascii="Arial Narrow" w:eastAsiaTheme="minorHAnsi" w:hAnsi="Arial Narrow" w:cstheme="minorBidi"/>
          <w:color w:val="000000"/>
          <w:sz w:val="22"/>
          <w:szCs w:val="22"/>
          <w:lang w:eastAsia="en-US"/>
        </w:rPr>
        <w:t>onym wykluczeniem społecznym.</w:t>
      </w:r>
    </w:p>
    <w:p w:rsidR="00D37EF5" w:rsidRPr="00F549CF" w:rsidRDefault="00D37EF5" w:rsidP="00656ED4">
      <w:pPr>
        <w:numPr>
          <w:ilvl w:val="0"/>
          <w:numId w:val="17"/>
        </w:numPr>
        <w:autoSpaceDE w:val="0"/>
        <w:autoSpaceDN w:val="0"/>
        <w:adjustRightInd w:val="0"/>
        <w:spacing w:after="160" w:line="360" w:lineRule="auto"/>
        <w:ind w:left="709" w:hanging="357"/>
        <w:contextualSpacing/>
        <w:rPr>
          <w:rFonts w:ascii="Arial Narrow" w:eastAsiaTheme="minorHAnsi" w:hAnsi="Arial Narrow" w:cstheme="minorBidi"/>
          <w:color w:val="000000"/>
          <w:sz w:val="22"/>
          <w:szCs w:val="22"/>
          <w:lang w:eastAsia="en-US"/>
        </w:rPr>
      </w:pPr>
      <w:r w:rsidRPr="00F549CF">
        <w:rPr>
          <w:rFonts w:ascii="Arial Narrow" w:eastAsiaTheme="minorHAnsi" w:hAnsi="Arial Narrow" w:cstheme="minorBidi"/>
          <w:color w:val="000000"/>
          <w:sz w:val="22"/>
          <w:szCs w:val="22"/>
          <w:lang w:eastAsia="en-US"/>
        </w:rPr>
        <w:t>Zmniejszenie zagro</w:t>
      </w:r>
      <w:r w:rsidRPr="00F549CF">
        <w:rPr>
          <w:rFonts w:ascii="Arial Narrow" w:eastAsiaTheme="minorHAnsi" w:hAnsi="Arial Narrow" w:cs="TimesNewRoman"/>
          <w:color w:val="000000"/>
          <w:sz w:val="22"/>
          <w:szCs w:val="22"/>
          <w:lang w:eastAsia="en-US"/>
        </w:rPr>
        <w:t>ż</w:t>
      </w:r>
      <w:r w:rsidRPr="00F549CF">
        <w:rPr>
          <w:rFonts w:ascii="Arial Narrow" w:eastAsiaTheme="minorHAnsi" w:hAnsi="Arial Narrow" w:cstheme="minorBidi"/>
          <w:color w:val="000000"/>
          <w:sz w:val="22"/>
          <w:szCs w:val="22"/>
          <w:lang w:eastAsia="en-US"/>
        </w:rPr>
        <w:t>enia wykluczeniem społecznym.</w:t>
      </w:r>
    </w:p>
    <w:p w:rsidR="00D37EF5" w:rsidRPr="00F549CF" w:rsidRDefault="00D37EF5" w:rsidP="00656ED4">
      <w:pPr>
        <w:numPr>
          <w:ilvl w:val="0"/>
          <w:numId w:val="17"/>
        </w:numPr>
        <w:spacing w:after="160" w:line="360" w:lineRule="auto"/>
        <w:ind w:left="709" w:hanging="357"/>
        <w:contextualSpacing/>
        <w:jc w:val="both"/>
        <w:rPr>
          <w:rFonts w:ascii="Arial Narrow" w:eastAsiaTheme="minorHAnsi" w:hAnsi="Arial Narrow" w:cstheme="minorBidi"/>
          <w:sz w:val="22"/>
          <w:szCs w:val="22"/>
          <w:lang w:eastAsia="en-US"/>
        </w:rPr>
      </w:pPr>
      <w:r w:rsidRPr="00F549CF">
        <w:rPr>
          <w:rFonts w:ascii="Arial Narrow" w:eastAsiaTheme="minorHAnsi" w:hAnsi="Arial Narrow" w:cstheme="minorBidi"/>
          <w:color w:val="000000"/>
          <w:sz w:val="22"/>
          <w:szCs w:val="22"/>
          <w:lang w:eastAsia="en-US"/>
        </w:rPr>
        <w:t>Zwi</w:t>
      </w:r>
      <w:r w:rsidRPr="00F549CF">
        <w:rPr>
          <w:rFonts w:ascii="Arial Narrow" w:eastAsiaTheme="minorHAnsi" w:hAnsi="Arial Narrow" w:cs="TimesNewRoman"/>
          <w:color w:val="000000"/>
          <w:sz w:val="22"/>
          <w:szCs w:val="22"/>
          <w:lang w:eastAsia="en-US"/>
        </w:rPr>
        <w:t>ę</w:t>
      </w:r>
      <w:r w:rsidRPr="00F549CF">
        <w:rPr>
          <w:rFonts w:ascii="Arial Narrow" w:eastAsiaTheme="minorHAnsi" w:hAnsi="Arial Narrow" w:cstheme="minorBidi"/>
          <w:color w:val="000000"/>
          <w:sz w:val="22"/>
          <w:szCs w:val="22"/>
          <w:lang w:eastAsia="en-US"/>
        </w:rPr>
        <w:t xml:space="preserve">kszenie szansy na powrót osób wykluczonych do </w:t>
      </w:r>
      <w:r w:rsidRPr="00F549CF">
        <w:rPr>
          <w:rFonts w:ascii="Arial Narrow" w:eastAsiaTheme="minorHAnsi" w:hAnsi="Arial Narrow" w:cs="TimesNewRoman"/>
          <w:color w:val="000000"/>
          <w:sz w:val="22"/>
          <w:szCs w:val="22"/>
          <w:lang w:eastAsia="en-US"/>
        </w:rPr>
        <w:t>ż</w:t>
      </w:r>
      <w:r w:rsidRPr="00F549CF">
        <w:rPr>
          <w:rFonts w:ascii="Arial Narrow" w:eastAsiaTheme="minorHAnsi" w:hAnsi="Arial Narrow" w:cstheme="minorBidi"/>
          <w:color w:val="000000"/>
          <w:sz w:val="22"/>
          <w:szCs w:val="22"/>
          <w:lang w:eastAsia="en-US"/>
        </w:rPr>
        <w:t>ycia w społecze</w:t>
      </w:r>
      <w:r w:rsidRPr="00F549CF">
        <w:rPr>
          <w:rFonts w:ascii="Arial Narrow" w:eastAsiaTheme="minorHAnsi" w:hAnsi="Arial Narrow" w:cs="TimesNewRoman"/>
          <w:color w:val="000000"/>
          <w:sz w:val="22"/>
          <w:szCs w:val="22"/>
          <w:lang w:eastAsia="en-US"/>
        </w:rPr>
        <w:t>ń</w:t>
      </w:r>
      <w:r w:rsidRPr="00F549CF">
        <w:rPr>
          <w:rFonts w:ascii="Arial Narrow" w:eastAsiaTheme="minorHAnsi" w:hAnsi="Arial Narrow" w:cstheme="minorBidi"/>
          <w:color w:val="000000"/>
          <w:sz w:val="22"/>
          <w:szCs w:val="22"/>
          <w:lang w:eastAsia="en-US"/>
        </w:rPr>
        <w:t>stwie.</w:t>
      </w:r>
    </w:p>
    <w:p w:rsidR="00D37EF5" w:rsidRPr="00F549CF" w:rsidRDefault="00D37EF5" w:rsidP="00D37EF5">
      <w:pPr>
        <w:spacing w:line="360" w:lineRule="auto"/>
        <w:ind w:left="68"/>
        <w:jc w:val="both"/>
        <w:rPr>
          <w:rFonts w:ascii="Arial Narrow" w:eastAsiaTheme="minorHAnsi" w:hAnsi="Arial Narrow" w:cstheme="minorBidi"/>
          <w:sz w:val="22"/>
          <w:szCs w:val="22"/>
          <w:lang w:eastAsia="en-US"/>
        </w:rPr>
      </w:pPr>
    </w:p>
    <w:p w:rsidR="00D37EF5" w:rsidRPr="00542ABB" w:rsidRDefault="00542ABB" w:rsidP="00542ABB">
      <w:pPr>
        <w:spacing w:after="160" w:line="360" w:lineRule="auto"/>
        <w:jc w:val="both"/>
        <w:rPr>
          <w:rFonts w:ascii="Arial Narrow" w:eastAsiaTheme="minorHAnsi" w:hAnsi="Arial Narrow" w:cstheme="minorBidi"/>
          <w:b/>
          <w:sz w:val="22"/>
          <w:szCs w:val="22"/>
          <w:lang w:eastAsia="en-US"/>
        </w:rPr>
      </w:pPr>
      <w:r>
        <w:rPr>
          <w:rFonts w:ascii="Arial Narrow" w:eastAsiaTheme="minorHAnsi" w:hAnsi="Arial Narrow" w:cstheme="minorBidi"/>
          <w:b/>
          <w:sz w:val="22"/>
          <w:szCs w:val="22"/>
          <w:lang w:eastAsia="en-US"/>
        </w:rPr>
        <w:t xml:space="preserve">Cel szczegółowy 5: </w:t>
      </w:r>
      <w:r w:rsidR="00D37EF5" w:rsidRPr="00542ABB">
        <w:rPr>
          <w:rFonts w:ascii="Arial Narrow" w:eastAsiaTheme="minorHAnsi" w:hAnsi="Arial Narrow" w:cstheme="minorBidi"/>
          <w:b/>
          <w:sz w:val="22"/>
          <w:szCs w:val="22"/>
          <w:lang w:eastAsia="en-US"/>
        </w:rPr>
        <w:t xml:space="preserve">Rozwój społeczeństwa obywatelskiego </w:t>
      </w:r>
    </w:p>
    <w:p w:rsidR="00D37EF5" w:rsidRPr="00F549CF" w:rsidRDefault="00D37EF5" w:rsidP="00B41984">
      <w:pPr>
        <w:spacing w:line="360" w:lineRule="auto"/>
        <w:ind w:firstLine="708"/>
        <w:contextualSpacing/>
        <w:jc w:val="both"/>
        <w:rPr>
          <w:rFonts w:ascii="Arial Narrow" w:hAnsi="Arial Narrow"/>
          <w:sz w:val="22"/>
          <w:szCs w:val="22"/>
        </w:rPr>
      </w:pPr>
      <w:r w:rsidRPr="00F549CF">
        <w:rPr>
          <w:rFonts w:ascii="Arial Narrow" w:eastAsiaTheme="minorHAnsi" w:hAnsi="Arial Narrow" w:cs="Arial"/>
          <w:color w:val="111111"/>
          <w:sz w:val="22"/>
          <w:szCs w:val="22"/>
          <w:lang w:eastAsia="en-US"/>
        </w:rPr>
        <w:t>Społeczeństwo obywatelskie przynosi wiele korzyści, ma wpływ na życie obywateli i rozwija w nich ważne cechy</w:t>
      </w:r>
      <w:r w:rsidR="00477781">
        <w:rPr>
          <w:rFonts w:ascii="Arial Narrow" w:eastAsiaTheme="minorHAnsi" w:hAnsi="Arial Narrow" w:cs="Arial"/>
          <w:color w:val="111111"/>
          <w:sz w:val="22"/>
          <w:szCs w:val="22"/>
          <w:lang w:eastAsia="en-US"/>
        </w:rPr>
        <w:t>,</w:t>
      </w:r>
      <w:r w:rsidRPr="00F549CF">
        <w:rPr>
          <w:rFonts w:ascii="Arial Narrow" w:eastAsiaTheme="minorHAnsi" w:hAnsi="Arial Narrow" w:cs="Arial"/>
          <w:color w:val="111111"/>
          <w:sz w:val="22"/>
          <w:szCs w:val="22"/>
          <w:lang w:eastAsia="en-US"/>
        </w:rPr>
        <w:t xml:space="preserve"> dzięki którym mogą aktywnie uczestniczyć w życiu społecznym. </w:t>
      </w:r>
      <w:r w:rsidRPr="00F549CF">
        <w:rPr>
          <w:rFonts w:ascii="Arial Narrow" w:eastAsiaTheme="minorHAnsi" w:hAnsi="Arial Narrow" w:cstheme="minorBidi"/>
          <w:sz w:val="22"/>
          <w:szCs w:val="22"/>
          <w:lang w:eastAsia="en-US"/>
        </w:rPr>
        <w:t>Istotą społeczeństwa obywatelskiego</w:t>
      </w:r>
      <w:r w:rsidR="00DD6CA7">
        <w:rPr>
          <w:rFonts w:ascii="Arial Narrow" w:eastAsiaTheme="minorHAnsi" w:hAnsi="Arial Narrow" w:cstheme="minorBidi"/>
          <w:sz w:val="22"/>
          <w:szCs w:val="22"/>
          <w:lang w:eastAsia="en-US"/>
        </w:rPr>
        <w:t xml:space="preserve"> </w:t>
      </w:r>
      <w:r w:rsidRPr="00F549CF">
        <w:rPr>
          <w:rFonts w:ascii="Arial Narrow" w:eastAsiaTheme="minorHAnsi" w:hAnsi="Arial Narrow" w:cstheme="minorBidi"/>
          <w:sz w:val="22"/>
          <w:szCs w:val="22"/>
          <w:lang w:eastAsia="en-US"/>
        </w:rPr>
        <w:t>jest zdolność do samodzielnego organizowania się w celu realizacji potrzeb. Ilość i charakter grup działających</w:t>
      </w:r>
      <w:r w:rsidR="00DD6CA7">
        <w:rPr>
          <w:rFonts w:ascii="Arial Narrow" w:eastAsiaTheme="minorHAnsi" w:hAnsi="Arial Narrow" w:cstheme="minorBidi"/>
          <w:sz w:val="22"/>
          <w:szCs w:val="22"/>
          <w:lang w:eastAsia="en-US"/>
        </w:rPr>
        <w:t xml:space="preserve"> </w:t>
      </w:r>
      <w:r w:rsidRPr="00F549CF">
        <w:rPr>
          <w:rFonts w:ascii="Arial Narrow" w:eastAsiaTheme="minorHAnsi" w:hAnsi="Arial Narrow" w:cstheme="minorBidi"/>
          <w:sz w:val="22"/>
          <w:szCs w:val="22"/>
          <w:lang w:eastAsia="en-US"/>
        </w:rPr>
        <w:t>w ramach społeczeństwa obywatelskiego stanowią ujęcie  strukturalne trzeciego sektora. O</w:t>
      </w:r>
      <w:r w:rsidRPr="00F549CF">
        <w:rPr>
          <w:rFonts w:ascii="Arial Narrow" w:hAnsi="Arial Narrow"/>
          <w:sz w:val="22"/>
          <w:szCs w:val="22"/>
        </w:rPr>
        <w:t xml:space="preserve">rganizacje pozarządowe są zakładane przez obywateli, którzy chcą rozwiązać wspólnie jakiś problem. Dlatego najlepiej znają potrzeby swoich społeczności. Działają w dużym stopniu w oparciu o bezinteresowne zaangażowanie swoich członków lub wolontariuszy. Dysponują bowiem szeregiem specyficznych dla siebie atutów: czasem i energią osób dobrowolnie i bezinteresownie angażujących się w ich prace (wolontariuszy), rozległą wiedzą o lokalnych potrzebach, lepszym kontaktem z tymi, którzy szukają u nich pomocy. </w:t>
      </w:r>
    </w:p>
    <w:p w:rsidR="00D37EF5" w:rsidRPr="00F549CF" w:rsidRDefault="00D37EF5" w:rsidP="00B41984">
      <w:pPr>
        <w:spacing w:line="360" w:lineRule="auto"/>
        <w:ind w:firstLine="708"/>
        <w:jc w:val="both"/>
        <w:rPr>
          <w:rFonts w:ascii="Arial Narrow" w:eastAsiaTheme="minorHAnsi" w:hAnsi="Arial Narrow" w:cstheme="minorBidi"/>
          <w:sz w:val="22"/>
          <w:szCs w:val="22"/>
          <w:lang w:eastAsia="en-US"/>
        </w:rPr>
      </w:pPr>
      <w:r w:rsidRPr="00F549CF">
        <w:rPr>
          <w:rFonts w:ascii="Arial Narrow" w:eastAsiaTheme="minorHAnsi" w:hAnsi="Arial Narrow" w:cstheme="minorBidi"/>
          <w:sz w:val="22"/>
          <w:szCs w:val="22"/>
          <w:lang w:eastAsia="en-US"/>
        </w:rPr>
        <w:t xml:space="preserve">Celem realizacji działań będzie pobudzenie aktywności społecznej, przyczyniające się do budowania kapitału społecznego, którego znaczenie będzie zasadnicze dla procesu zbiorowego uczenia się i nabywania umiejętności specyficznych dla danego środowiska lokalnego. Aktywność społeczna przejawia się m.in. przez uczestnictwo mieszkańców danego obszaru w działaniach podejmowanych przez organizacje pozarządowe. Wspieranie rozwoju tego typu organizacji jest zatem istotne z uwagi na budowanie lokalnej więzi i powstawanie inicjatyw społecznych. Działania prowadzone z udziałem bądź z inicjatyw społeczności lokalnej mają większą siłę oddziaływania na poziomie danej społeczności, przez co charakteryzują się większą efektywnością. Wsparcie </w:t>
      </w:r>
      <w:r w:rsidRPr="00F549CF">
        <w:rPr>
          <w:rFonts w:ascii="Arial Narrow" w:eastAsiaTheme="minorHAnsi" w:hAnsi="Arial Narrow" w:cstheme="minorBidi"/>
          <w:sz w:val="22"/>
          <w:szCs w:val="22"/>
          <w:lang w:eastAsia="en-US"/>
        </w:rPr>
        <w:lastRenderedPageBreak/>
        <w:t xml:space="preserve">działań podejmowanych przez organizacje pozarządowe i społeczne może zwiększyć zdolności innowacyjne społeczności lokalnej i umożliwić efektywne działania grupowe. </w:t>
      </w:r>
    </w:p>
    <w:p w:rsidR="00D37EF5" w:rsidRDefault="00D37EF5" w:rsidP="00477781">
      <w:pPr>
        <w:spacing w:line="360" w:lineRule="auto"/>
        <w:contextualSpacing/>
        <w:jc w:val="both"/>
        <w:rPr>
          <w:rFonts w:ascii="Arial Narrow" w:eastAsiaTheme="minorHAnsi" w:hAnsi="Arial Narrow" w:cstheme="minorBidi"/>
          <w:b/>
          <w:sz w:val="22"/>
          <w:szCs w:val="22"/>
          <w:lang w:eastAsia="en-US"/>
        </w:rPr>
      </w:pPr>
    </w:p>
    <w:p w:rsidR="00477781" w:rsidRPr="00F549CF" w:rsidRDefault="00477781" w:rsidP="00477781">
      <w:pPr>
        <w:spacing w:line="360" w:lineRule="auto"/>
        <w:contextualSpacing/>
        <w:jc w:val="both"/>
        <w:rPr>
          <w:rFonts w:ascii="Arial Narrow" w:eastAsiaTheme="minorHAnsi" w:hAnsi="Arial Narrow" w:cstheme="minorBidi"/>
          <w:b/>
          <w:sz w:val="22"/>
          <w:szCs w:val="22"/>
          <w:lang w:eastAsia="en-US"/>
        </w:rPr>
      </w:pPr>
      <w:r>
        <w:rPr>
          <w:rFonts w:ascii="Arial Narrow" w:eastAsiaTheme="minorHAnsi" w:hAnsi="Arial Narrow" w:cstheme="minorBidi"/>
          <w:b/>
          <w:sz w:val="22"/>
          <w:szCs w:val="22"/>
          <w:lang w:eastAsia="en-US"/>
        </w:rPr>
        <w:t>Działania:</w:t>
      </w:r>
    </w:p>
    <w:p w:rsidR="00D37EF5" w:rsidRPr="00F549CF" w:rsidRDefault="00D37EF5" w:rsidP="00EA3329">
      <w:pPr>
        <w:numPr>
          <w:ilvl w:val="0"/>
          <w:numId w:val="12"/>
        </w:numPr>
        <w:spacing w:line="360" w:lineRule="auto"/>
        <w:ind w:left="426"/>
        <w:contextualSpacing/>
        <w:jc w:val="both"/>
        <w:rPr>
          <w:rFonts w:ascii="Arial Narrow" w:eastAsiaTheme="minorHAnsi" w:hAnsi="Arial Narrow" w:cstheme="minorBidi"/>
          <w:sz w:val="22"/>
          <w:szCs w:val="22"/>
          <w:lang w:eastAsia="en-US"/>
        </w:rPr>
      </w:pPr>
      <w:r w:rsidRPr="00F549CF">
        <w:rPr>
          <w:rFonts w:ascii="Arial Narrow" w:eastAsiaTheme="minorHAnsi" w:hAnsi="Arial Narrow" w:cstheme="minorBidi"/>
          <w:color w:val="000000"/>
          <w:sz w:val="22"/>
          <w:szCs w:val="22"/>
          <w:lang w:eastAsia="en-US"/>
        </w:rPr>
        <w:t>Wspieranie działalności organizacji pozarządowych w zakresie rozwoju wolontariatu.</w:t>
      </w:r>
    </w:p>
    <w:p w:rsidR="00D37EF5" w:rsidRPr="00F549CF" w:rsidRDefault="00D37EF5" w:rsidP="00EA3329">
      <w:pPr>
        <w:numPr>
          <w:ilvl w:val="0"/>
          <w:numId w:val="12"/>
        </w:numPr>
        <w:autoSpaceDE w:val="0"/>
        <w:autoSpaceDN w:val="0"/>
        <w:adjustRightInd w:val="0"/>
        <w:spacing w:line="360" w:lineRule="auto"/>
        <w:ind w:left="426"/>
        <w:contextualSpacing/>
        <w:jc w:val="both"/>
        <w:rPr>
          <w:rFonts w:ascii="Arial Narrow" w:eastAsiaTheme="minorHAnsi" w:hAnsi="Arial Narrow" w:cstheme="minorBidi"/>
          <w:color w:val="000000"/>
          <w:sz w:val="22"/>
          <w:szCs w:val="22"/>
          <w:lang w:eastAsia="en-US"/>
        </w:rPr>
      </w:pPr>
      <w:r w:rsidRPr="00F549CF">
        <w:rPr>
          <w:rFonts w:ascii="Arial Narrow" w:eastAsiaTheme="minorHAnsi" w:hAnsi="Arial Narrow" w:cstheme="minorBidi"/>
          <w:color w:val="000000"/>
          <w:sz w:val="22"/>
          <w:szCs w:val="22"/>
          <w:lang w:eastAsia="en-US"/>
        </w:rPr>
        <w:t>Rozwój sieci wsparcia ekonomii społecznej podejmującej działania w obszarze społecznych usług użyteczności publicznej w zakresie integracji i aktywizacji społecznej oraz zabezpieczenia społecznego.</w:t>
      </w:r>
    </w:p>
    <w:p w:rsidR="00D37EF5" w:rsidRPr="00F549CF" w:rsidRDefault="00D37EF5" w:rsidP="00EA3329">
      <w:pPr>
        <w:numPr>
          <w:ilvl w:val="0"/>
          <w:numId w:val="12"/>
        </w:numPr>
        <w:spacing w:line="360" w:lineRule="auto"/>
        <w:ind w:left="426"/>
        <w:contextualSpacing/>
        <w:jc w:val="both"/>
        <w:rPr>
          <w:rFonts w:ascii="Arial Narrow" w:eastAsiaTheme="minorHAnsi" w:hAnsi="Arial Narrow" w:cstheme="minorBidi"/>
          <w:sz w:val="22"/>
          <w:szCs w:val="22"/>
          <w:lang w:eastAsia="en-US"/>
        </w:rPr>
      </w:pPr>
      <w:r w:rsidRPr="00F549CF">
        <w:rPr>
          <w:rFonts w:ascii="Arial Narrow" w:eastAsiaTheme="minorHAnsi" w:hAnsi="Arial Narrow" w:cstheme="minorBidi"/>
          <w:sz w:val="22"/>
          <w:szCs w:val="22"/>
          <w:lang w:eastAsia="en-US"/>
        </w:rPr>
        <w:t xml:space="preserve">Wspieranie działań zapewniających bezpłatne poradnictwo </w:t>
      </w:r>
      <w:r w:rsidR="004C2455">
        <w:rPr>
          <w:rFonts w:ascii="Arial Narrow" w:eastAsiaTheme="minorHAnsi" w:hAnsi="Arial Narrow" w:cstheme="minorBidi"/>
          <w:sz w:val="22"/>
          <w:szCs w:val="22"/>
          <w:lang w:eastAsia="en-US"/>
        </w:rPr>
        <w:t>specjalistyczne</w:t>
      </w:r>
      <w:r w:rsidRPr="00F549CF">
        <w:rPr>
          <w:rFonts w:ascii="Arial Narrow" w:eastAsiaTheme="minorHAnsi" w:hAnsi="Arial Narrow" w:cstheme="minorBidi"/>
          <w:sz w:val="22"/>
          <w:szCs w:val="22"/>
          <w:lang w:eastAsia="en-US"/>
        </w:rPr>
        <w:t xml:space="preserve"> w szczególności osobom </w:t>
      </w:r>
      <w:r w:rsidRPr="00F549CF">
        <w:rPr>
          <w:rFonts w:ascii="Arial Narrow" w:eastAsiaTheme="minorHAnsi" w:hAnsi="Arial Narrow" w:cstheme="minorBidi"/>
          <w:color w:val="000000"/>
          <w:sz w:val="22"/>
          <w:szCs w:val="22"/>
          <w:lang w:eastAsia="en-US"/>
        </w:rPr>
        <w:t>zagrożonym wykluczeniem społecznym oraz wykluczonych społecznie</w:t>
      </w:r>
      <w:r w:rsidRPr="00F549CF">
        <w:rPr>
          <w:rFonts w:ascii="Arial Narrow" w:eastAsiaTheme="minorHAnsi" w:hAnsi="Arial Narrow" w:cstheme="minorBidi"/>
          <w:sz w:val="22"/>
          <w:szCs w:val="22"/>
          <w:lang w:eastAsia="en-US"/>
        </w:rPr>
        <w:t>.</w:t>
      </w:r>
    </w:p>
    <w:p w:rsidR="00D37EF5" w:rsidRPr="00E76B6C" w:rsidRDefault="00E76B6C" w:rsidP="00EA3329">
      <w:pPr>
        <w:numPr>
          <w:ilvl w:val="0"/>
          <w:numId w:val="12"/>
        </w:numPr>
        <w:spacing w:line="360" w:lineRule="auto"/>
        <w:ind w:left="426"/>
        <w:contextualSpacing/>
        <w:jc w:val="both"/>
        <w:rPr>
          <w:rFonts w:ascii="Arial Narrow" w:eastAsiaTheme="minorHAnsi" w:hAnsi="Arial Narrow" w:cstheme="minorBidi"/>
          <w:sz w:val="22"/>
          <w:szCs w:val="22"/>
          <w:lang w:eastAsia="en-US"/>
        </w:rPr>
      </w:pPr>
      <w:r w:rsidRPr="00E76B6C">
        <w:rPr>
          <w:rFonts w:ascii="Arial Narrow" w:hAnsi="Arial Narrow"/>
          <w:sz w:val="22"/>
          <w:szCs w:val="22"/>
        </w:rPr>
        <w:t xml:space="preserve">Podejmowanie działań zmierzających do zwiększenia świadomości obywatelskiej, promocji aktywności </w:t>
      </w:r>
      <w:r w:rsidR="00640924">
        <w:rPr>
          <w:rFonts w:ascii="Arial Narrow" w:hAnsi="Arial Narrow"/>
          <w:sz w:val="22"/>
          <w:szCs w:val="22"/>
        </w:rPr>
        <w:br/>
      </w:r>
      <w:r w:rsidRPr="00E76B6C">
        <w:rPr>
          <w:rFonts w:ascii="Arial Narrow" w:hAnsi="Arial Narrow"/>
          <w:sz w:val="22"/>
          <w:szCs w:val="22"/>
        </w:rPr>
        <w:t>na niwie społecznej i partycypacji osób oraz wspólnot lokalnych.</w:t>
      </w:r>
    </w:p>
    <w:p w:rsidR="00D37EF5" w:rsidRPr="00E76B6C" w:rsidRDefault="00D37EF5" w:rsidP="00EA3329">
      <w:pPr>
        <w:numPr>
          <w:ilvl w:val="0"/>
          <w:numId w:val="12"/>
        </w:numPr>
        <w:spacing w:line="360" w:lineRule="auto"/>
        <w:ind w:left="426"/>
        <w:contextualSpacing/>
        <w:jc w:val="both"/>
        <w:rPr>
          <w:rFonts w:ascii="Arial Narrow" w:eastAsiaTheme="minorHAnsi" w:hAnsi="Arial Narrow" w:cstheme="minorBidi"/>
          <w:sz w:val="22"/>
          <w:szCs w:val="22"/>
          <w:lang w:eastAsia="en-US"/>
        </w:rPr>
      </w:pPr>
      <w:r w:rsidRPr="00E76B6C">
        <w:rPr>
          <w:rFonts w:ascii="Arial Narrow" w:eastAsiaTheme="minorHAnsi" w:hAnsi="Arial Narrow" w:cstheme="minorBidi"/>
          <w:sz w:val="22"/>
          <w:szCs w:val="22"/>
          <w:lang w:eastAsia="en-US"/>
        </w:rPr>
        <w:t>Rozwój aktywności i wolontariatu mieszkańców województwa.</w:t>
      </w:r>
    </w:p>
    <w:p w:rsidR="00D37EF5" w:rsidRPr="00F549CF" w:rsidRDefault="00D37EF5" w:rsidP="00EA3329">
      <w:pPr>
        <w:numPr>
          <w:ilvl w:val="0"/>
          <w:numId w:val="12"/>
        </w:numPr>
        <w:spacing w:line="360" w:lineRule="auto"/>
        <w:ind w:left="426"/>
        <w:contextualSpacing/>
        <w:jc w:val="both"/>
        <w:rPr>
          <w:rFonts w:ascii="Arial Narrow" w:eastAsiaTheme="minorHAnsi" w:hAnsi="Arial Narrow" w:cstheme="minorBidi"/>
          <w:sz w:val="22"/>
          <w:szCs w:val="22"/>
          <w:lang w:eastAsia="en-US"/>
        </w:rPr>
      </w:pPr>
      <w:r w:rsidRPr="00F549CF">
        <w:rPr>
          <w:rFonts w:ascii="Arial Narrow" w:eastAsiaTheme="minorHAnsi" w:hAnsi="Arial Narrow" w:cstheme="minorBidi"/>
          <w:sz w:val="22"/>
          <w:szCs w:val="22"/>
          <w:lang w:eastAsia="en-US"/>
        </w:rPr>
        <w:t>Wspieranie działań na rzecz przestrzegania praw człowieka i tolerancji.</w:t>
      </w:r>
    </w:p>
    <w:p w:rsidR="00D37EF5" w:rsidRPr="00F549CF" w:rsidRDefault="00D37EF5" w:rsidP="00EA3329">
      <w:pPr>
        <w:numPr>
          <w:ilvl w:val="0"/>
          <w:numId w:val="12"/>
        </w:numPr>
        <w:spacing w:line="360" w:lineRule="auto"/>
        <w:ind w:left="426"/>
        <w:contextualSpacing/>
        <w:jc w:val="both"/>
        <w:rPr>
          <w:rFonts w:ascii="Arial Narrow" w:eastAsiaTheme="minorHAnsi" w:hAnsi="Arial Narrow" w:cstheme="minorBidi"/>
          <w:color w:val="000000" w:themeColor="text1"/>
          <w:sz w:val="22"/>
          <w:szCs w:val="22"/>
          <w:lang w:eastAsia="en-US"/>
        </w:rPr>
      </w:pPr>
      <w:r w:rsidRPr="00F549CF">
        <w:rPr>
          <w:rFonts w:ascii="Arial Narrow" w:eastAsiaTheme="minorHAnsi" w:hAnsi="Arial Narrow" w:cstheme="minorBidi"/>
          <w:color w:val="000000" w:themeColor="text1"/>
          <w:sz w:val="22"/>
          <w:szCs w:val="22"/>
          <w:lang w:eastAsia="en-US"/>
        </w:rPr>
        <w:t>Realizowanie, promowanie oraz wspieranie działań w zakresie polityki społecznej z zachowaniem równości szans kobiet i mężczyzn.</w:t>
      </w:r>
    </w:p>
    <w:p w:rsidR="00477781" w:rsidRDefault="00477781" w:rsidP="00D37EF5">
      <w:pPr>
        <w:spacing w:line="480" w:lineRule="auto"/>
        <w:jc w:val="both"/>
        <w:rPr>
          <w:rFonts w:ascii="Arial Narrow" w:eastAsiaTheme="minorHAnsi" w:hAnsi="Arial Narrow" w:cstheme="minorBidi"/>
          <w:b/>
          <w:color w:val="000000" w:themeColor="text1"/>
          <w:sz w:val="22"/>
          <w:szCs w:val="22"/>
          <w:lang w:eastAsia="en-US"/>
        </w:rPr>
      </w:pPr>
    </w:p>
    <w:p w:rsidR="00D37EF5" w:rsidRPr="00F549CF" w:rsidRDefault="00D37EF5" w:rsidP="00D37EF5">
      <w:pPr>
        <w:spacing w:line="480" w:lineRule="auto"/>
        <w:jc w:val="both"/>
        <w:rPr>
          <w:rFonts w:ascii="Arial Narrow" w:eastAsiaTheme="minorHAnsi" w:hAnsi="Arial Narrow" w:cstheme="minorBidi"/>
          <w:b/>
          <w:color w:val="000000" w:themeColor="text1"/>
          <w:sz w:val="22"/>
          <w:szCs w:val="22"/>
          <w:lang w:eastAsia="en-US"/>
        </w:rPr>
      </w:pPr>
      <w:r w:rsidRPr="00F549CF">
        <w:rPr>
          <w:rFonts w:ascii="Arial Narrow" w:eastAsiaTheme="minorHAnsi" w:hAnsi="Arial Narrow" w:cstheme="minorBidi"/>
          <w:b/>
          <w:color w:val="000000" w:themeColor="text1"/>
          <w:sz w:val="22"/>
          <w:szCs w:val="22"/>
          <w:lang w:eastAsia="en-US"/>
        </w:rPr>
        <w:t>Efekty:</w:t>
      </w:r>
    </w:p>
    <w:p w:rsidR="00D37EF5" w:rsidRPr="00F549CF" w:rsidRDefault="00D37EF5" w:rsidP="00EA3329">
      <w:pPr>
        <w:numPr>
          <w:ilvl w:val="0"/>
          <w:numId w:val="18"/>
        </w:numPr>
        <w:autoSpaceDE w:val="0"/>
        <w:autoSpaceDN w:val="0"/>
        <w:adjustRightInd w:val="0"/>
        <w:spacing w:after="180" w:line="360" w:lineRule="auto"/>
        <w:ind w:left="426"/>
        <w:contextualSpacing/>
        <w:rPr>
          <w:rFonts w:ascii="Arial Narrow" w:eastAsiaTheme="minorHAnsi" w:hAnsi="Arial Narrow" w:cstheme="minorBidi"/>
          <w:color w:val="000000"/>
          <w:sz w:val="22"/>
          <w:szCs w:val="22"/>
          <w:lang w:eastAsia="en-US"/>
        </w:rPr>
      </w:pPr>
      <w:r w:rsidRPr="00F549CF">
        <w:rPr>
          <w:rFonts w:ascii="Arial Narrow" w:eastAsiaTheme="minorHAnsi" w:hAnsi="Arial Narrow" w:cstheme="minorBidi"/>
          <w:color w:val="000000"/>
          <w:sz w:val="22"/>
          <w:szCs w:val="22"/>
          <w:lang w:eastAsia="en-US"/>
        </w:rPr>
        <w:t>Zwi</w:t>
      </w:r>
      <w:r w:rsidRPr="00F549CF">
        <w:rPr>
          <w:rFonts w:ascii="Arial Narrow" w:eastAsiaTheme="minorHAnsi" w:hAnsi="Arial Narrow" w:cs="TimesNewRoman"/>
          <w:color w:val="000000"/>
          <w:sz w:val="22"/>
          <w:szCs w:val="22"/>
          <w:lang w:eastAsia="en-US"/>
        </w:rPr>
        <w:t>ę</w:t>
      </w:r>
      <w:r w:rsidRPr="00F549CF">
        <w:rPr>
          <w:rFonts w:ascii="Arial Narrow" w:eastAsiaTheme="minorHAnsi" w:hAnsi="Arial Narrow" w:cstheme="minorBidi"/>
          <w:color w:val="000000"/>
          <w:sz w:val="22"/>
          <w:szCs w:val="22"/>
          <w:lang w:eastAsia="en-US"/>
        </w:rPr>
        <w:t>kszenie efektywno</w:t>
      </w:r>
      <w:r w:rsidRPr="00F549CF">
        <w:rPr>
          <w:rFonts w:ascii="Arial Narrow" w:eastAsiaTheme="minorHAnsi" w:hAnsi="Arial Narrow" w:cs="TimesNewRoman"/>
          <w:color w:val="000000"/>
          <w:sz w:val="22"/>
          <w:szCs w:val="22"/>
          <w:lang w:eastAsia="en-US"/>
        </w:rPr>
        <w:t>ś</w:t>
      </w:r>
      <w:r w:rsidRPr="00F549CF">
        <w:rPr>
          <w:rFonts w:ascii="Arial Narrow" w:eastAsiaTheme="minorHAnsi" w:hAnsi="Arial Narrow" w:cstheme="minorBidi"/>
          <w:color w:val="000000"/>
          <w:sz w:val="22"/>
          <w:szCs w:val="22"/>
          <w:lang w:eastAsia="en-US"/>
        </w:rPr>
        <w:t>ci prowadzonej przy współudziale sektora pozarz</w:t>
      </w:r>
      <w:r w:rsidRPr="00F549CF">
        <w:rPr>
          <w:rFonts w:ascii="Arial Narrow" w:eastAsiaTheme="minorHAnsi" w:hAnsi="Arial Narrow" w:cs="TimesNewRoman"/>
          <w:color w:val="000000"/>
          <w:sz w:val="22"/>
          <w:szCs w:val="22"/>
          <w:lang w:eastAsia="en-US"/>
        </w:rPr>
        <w:t>ą</w:t>
      </w:r>
      <w:r w:rsidRPr="00F549CF">
        <w:rPr>
          <w:rFonts w:ascii="Arial Narrow" w:eastAsiaTheme="minorHAnsi" w:hAnsi="Arial Narrow" w:cstheme="minorBidi"/>
          <w:color w:val="000000"/>
          <w:sz w:val="22"/>
          <w:szCs w:val="22"/>
          <w:lang w:eastAsia="en-US"/>
        </w:rPr>
        <w:t>dowego oraz podmiotów ekonomii społecznej polityki w obszarze pomocy społecznej.</w:t>
      </w:r>
    </w:p>
    <w:p w:rsidR="00D37EF5" w:rsidRPr="00F549CF" w:rsidRDefault="00D37EF5" w:rsidP="00EA3329">
      <w:pPr>
        <w:numPr>
          <w:ilvl w:val="0"/>
          <w:numId w:val="18"/>
        </w:numPr>
        <w:autoSpaceDE w:val="0"/>
        <w:autoSpaceDN w:val="0"/>
        <w:adjustRightInd w:val="0"/>
        <w:spacing w:after="180" w:line="360" w:lineRule="auto"/>
        <w:ind w:left="426"/>
        <w:contextualSpacing/>
        <w:rPr>
          <w:rFonts w:ascii="Arial Narrow" w:eastAsiaTheme="minorHAnsi" w:hAnsi="Arial Narrow" w:cstheme="minorBidi"/>
          <w:color w:val="000000"/>
          <w:sz w:val="22"/>
          <w:szCs w:val="22"/>
          <w:lang w:eastAsia="en-US"/>
        </w:rPr>
      </w:pPr>
      <w:r w:rsidRPr="00F549CF">
        <w:rPr>
          <w:rFonts w:ascii="Arial Narrow" w:eastAsiaTheme="minorHAnsi" w:hAnsi="Arial Narrow" w:cstheme="minorBidi"/>
          <w:color w:val="000000"/>
          <w:sz w:val="22"/>
          <w:szCs w:val="22"/>
          <w:lang w:eastAsia="en-US"/>
        </w:rPr>
        <w:t>Pobudzenie aktywno</w:t>
      </w:r>
      <w:r w:rsidRPr="00F549CF">
        <w:rPr>
          <w:rFonts w:ascii="Arial Narrow" w:eastAsiaTheme="minorHAnsi" w:hAnsi="Arial Narrow" w:cs="TimesNewRoman"/>
          <w:color w:val="000000"/>
          <w:sz w:val="22"/>
          <w:szCs w:val="22"/>
          <w:lang w:eastAsia="en-US"/>
        </w:rPr>
        <w:t>ś</w:t>
      </w:r>
      <w:r w:rsidRPr="00F549CF">
        <w:rPr>
          <w:rFonts w:ascii="Arial Narrow" w:eastAsiaTheme="minorHAnsi" w:hAnsi="Arial Narrow" w:cstheme="minorBidi"/>
          <w:color w:val="000000"/>
          <w:sz w:val="22"/>
          <w:szCs w:val="22"/>
          <w:lang w:eastAsia="en-US"/>
        </w:rPr>
        <w:t>ci społecznej.</w:t>
      </w:r>
    </w:p>
    <w:p w:rsidR="00D37EF5" w:rsidRPr="00F549CF" w:rsidRDefault="00D37EF5" w:rsidP="00EA3329">
      <w:pPr>
        <w:numPr>
          <w:ilvl w:val="0"/>
          <w:numId w:val="18"/>
        </w:numPr>
        <w:spacing w:after="160" w:line="360" w:lineRule="auto"/>
        <w:ind w:left="426"/>
        <w:contextualSpacing/>
        <w:jc w:val="both"/>
        <w:rPr>
          <w:rFonts w:ascii="Arial Narrow" w:eastAsiaTheme="minorHAnsi" w:hAnsi="Arial Narrow" w:cstheme="minorBidi"/>
          <w:color w:val="000000" w:themeColor="text1"/>
          <w:sz w:val="22"/>
          <w:szCs w:val="22"/>
          <w:lang w:eastAsia="en-US"/>
        </w:rPr>
      </w:pPr>
      <w:r w:rsidRPr="00F549CF">
        <w:rPr>
          <w:rFonts w:ascii="Arial Narrow" w:eastAsiaTheme="minorHAnsi" w:hAnsi="Arial Narrow" w:cstheme="minorBidi"/>
          <w:color w:val="000000"/>
          <w:sz w:val="22"/>
          <w:szCs w:val="22"/>
          <w:lang w:eastAsia="en-US"/>
        </w:rPr>
        <w:t xml:space="preserve">Dokonanie zmian w </w:t>
      </w:r>
      <w:r w:rsidRPr="00F549CF">
        <w:rPr>
          <w:rFonts w:ascii="Arial Narrow" w:eastAsiaTheme="minorHAnsi" w:hAnsi="Arial Narrow" w:cs="TimesNewRoman"/>
          <w:color w:val="000000"/>
          <w:sz w:val="22"/>
          <w:szCs w:val="22"/>
          <w:lang w:eastAsia="en-US"/>
        </w:rPr>
        <w:t>ś</w:t>
      </w:r>
      <w:r w:rsidRPr="00F549CF">
        <w:rPr>
          <w:rFonts w:ascii="Arial Narrow" w:eastAsiaTheme="minorHAnsi" w:hAnsi="Arial Narrow" w:cstheme="minorBidi"/>
          <w:color w:val="000000"/>
          <w:sz w:val="22"/>
          <w:szCs w:val="22"/>
          <w:lang w:eastAsia="en-US"/>
        </w:rPr>
        <w:t>wiadomo</w:t>
      </w:r>
      <w:r w:rsidRPr="00F549CF">
        <w:rPr>
          <w:rFonts w:ascii="Arial Narrow" w:eastAsiaTheme="minorHAnsi" w:hAnsi="Arial Narrow" w:cs="TimesNewRoman"/>
          <w:color w:val="000000"/>
          <w:sz w:val="22"/>
          <w:szCs w:val="22"/>
          <w:lang w:eastAsia="en-US"/>
        </w:rPr>
        <w:t>ś</w:t>
      </w:r>
      <w:r w:rsidRPr="00F549CF">
        <w:rPr>
          <w:rFonts w:ascii="Arial Narrow" w:eastAsiaTheme="minorHAnsi" w:hAnsi="Arial Narrow" w:cstheme="minorBidi"/>
          <w:color w:val="000000"/>
          <w:sz w:val="22"/>
          <w:szCs w:val="22"/>
          <w:lang w:eastAsia="en-US"/>
        </w:rPr>
        <w:t>ci społecznej, uaktywnienie społeczne.</w:t>
      </w:r>
    </w:p>
    <w:p w:rsidR="00656ED4" w:rsidRPr="00F549CF" w:rsidRDefault="00656ED4">
      <w:pPr>
        <w:spacing w:after="160" w:line="259" w:lineRule="auto"/>
        <w:rPr>
          <w:rFonts w:ascii="Arial Narrow" w:eastAsiaTheme="minorHAnsi" w:hAnsi="Arial Narrow" w:cs="Arial Narrow"/>
          <w:b/>
          <w:bCs/>
          <w:color w:val="000000"/>
          <w:sz w:val="22"/>
          <w:szCs w:val="22"/>
          <w:lang w:eastAsia="en-US"/>
        </w:rPr>
      </w:pPr>
    </w:p>
    <w:p w:rsidR="00D37EF5" w:rsidRPr="002B0DEF" w:rsidRDefault="00574659" w:rsidP="00516096">
      <w:pPr>
        <w:pStyle w:val="Akapitzlist"/>
        <w:numPr>
          <w:ilvl w:val="0"/>
          <w:numId w:val="29"/>
        </w:numPr>
        <w:ind w:left="284" w:hanging="295"/>
        <w:rPr>
          <w:rFonts w:ascii="Arial Narrow" w:eastAsiaTheme="minorHAnsi" w:hAnsi="Arial Narrow" w:cs="Arial Narrow"/>
          <w:b/>
          <w:bCs/>
          <w:color w:val="000000"/>
          <w:sz w:val="22"/>
          <w:szCs w:val="22"/>
          <w:lang w:eastAsia="en-US"/>
        </w:rPr>
      </w:pPr>
      <w:r w:rsidRPr="002B0DEF">
        <w:rPr>
          <w:rFonts w:ascii="Arial Narrow" w:eastAsiaTheme="minorHAnsi" w:hAnsi="Arial Narrow" w:cs="Arial Narrow"/>
          <w:b/>
          <w:bCs/>
          <w:color w:val="000000"/>
          <w:sz w:val="22"/>
          <w:szCs w:val="22"/>
          <w:lang w:eastAsia="en-US"/>
        </w:rPr>
        <w:t xml:space="preserve">SPOSÓB REALIZACJI PROGRAMU, MONITOROWANIE I ZARZĄDZANIE </w:t>
      </w:r>
    </w:p>
    <w:p w:rsidR="00D37EF5" w:rsidRPr="00F549CF" w:rsidRDefault="00D37EF5" w:rsidP="00516096">
      <w:pPr>
        <w:ind w:left="992"/>
        <w:contextualSpacing/>
        <w:rPr>
          <w:rFonts w:ascii="Arial Narrow" w:eastAsiaTheme="minorHAnsi" w:hAnsi="Arial Narrow" w:cs="Arial Narrow"/>
          <w:color w:val="000000"/>
          <w:sz w:val="22"/>
          <w:szCs w:val="22"/>
          <w:lang w:eastAsia="en-US"/>
        </w:rPr>
      </w:pPr>
    </w:p>
    <w:p w:rsidR="00D37EF5" w:rsidRPr="00940451" w:rsidRDefault="00D37EF5" w:rsidP="00D37EF5">
      <w:pPr>
        <w:spacing w:line="360" w:lineRule="auto"/>
        <w:ind w:firstLine="567"/>
        <w:jc w:val="both"/>
        <w:rPr>
          <w:rFonts w:ascii="Arial Narrow" w:eastAsiaTheme="minorHAnsi" w:hAnsi="Arial Narrow" w:cs="Arial"/>
          <w:sz w:val="22"/>
          <w:szCs w:val="22"/>
          <w:lang w:eastAsia="en-US"/>
        </w:rPr>
      </w:pPr>
      <w:r w:rsidRPr="00940451">
        <w:rPr>
          <w:rFonts w:ascii="Arial Narrow" w:eastAsiaTheme="minorHAnsi" w:hAnsi="Arial Narrow" w:cs="Arial Narrow"/>
          <w:sz w:val="22"/>
          <w:szCs w:val="22"/>
          <w:lang w:eastAsia="en-US"/>
        </w:rPr>
        <w:t>Działania</w:t>
      </w:r>
      <w:r w:rsidRPr="00940451">
        <w:rPr>
          <w:rFonts w:ascii="Arial Narrow" w:eastAsiaTheme="minorHAnsi" w:hAnsi="Arial Narrow" w:cs="Tahoma"/>
          <w:sz w:val="22"/>
          <w:szCs w:val="22"/>
          <w:lang w:eastAsia="en-US"/>
        </w:rPr>
        <w:t xml:space="preserve"> wynikające z Wojewódzkiego </w:t>
      </w:r>
      <w:r w:rsidR="008221EB" w:rsidRPr="00940451">
        <w:rPr>
          <w:rFonts w:ascii="Arial Narrow" w:eastAsiaTheme="minorHAnsi" w:hAnsi="Arial Narrow" w:cs="Tahoma"/>
          <w:sz w:val="22"/>
          <w:szCs w:val="22"/>
          <w:lang w:eastAsia="en-US"/>
        </w:rPr>
        <w:t>Programu</w:t>
      </w:r>
      <w:r w:rsidR="008221EB" w:rsidRPr="00940451">
        <w:rPr>
          <w:rFonts w:ascii="Arial Narrow" w:eastAsiaTheme="minorHAnsi" w:hAnsi="Arial Narrow" w:cs="Tahoma"/>
          <w:i/>
          <w:sz w:val="22"/>
          <w:szCs w:val="22"/>
          <w:lang w:eastAsia="en-US"/>
        </w:rPr>
        <w:t xml:space="preserve"> </w:t>
      </w:r>
      <w:r w:rsidR="008221EB" w:rsidRPr="00940451">
        <w:rPr>
          <w:rFonts w:ascii="Arial Narrow" w:eastAsiaTheme="minorHAnsi" w:hAnsi="Arial Narrow" w:cs="Tahoma"/>
          <w:sz w:val="22"/>
          <w:szCs w:val="22"/>
          <w:lang w:eastAsia="en-US"/>
        </w:rPr>
        <w:t>Pomocy Społecznej</w:t>
      </w:r>
      <w:r w:rsidRPr="00940451">
        <w:rPr>
          <w:rFonts w:ascii="Arial Narrow" w:eastAsiaTheme="minorHAnsi" w:hAnsi="Arial Narrow" w:cs="Tahoma"/>
          <w:sz w:val="22"/>
          <w:szCs w:val="22"/>
          <w:lang w:eastAsia="en-US"/>
        </w:rPr>
        <w:t xml:space="preserve"> </w:t>
      </w:r>
      <w:r w:rsidRPr="00940451">
        <w:rPr>
          <w:rFonts w:ascii="Arial Narrow" w:eastAsiaTheme="minorHAnsi" w:hAnsi="Arial Narrow" w:cs="Arial Narrow"/>
          <w:sz w:val="22"/>
          <w:szCs w:val="22"/>
          <w:lang w:eastAsia="en-US"/>
        </w:rPr>
        <w:t xml:space="preserve">mają na celu </w:t>
      </w:r>
      <w:r w:rsidRPr="00940451">
        <w:rPr>
          <w:rFonts w:ascii="Arial Narrow" w:eastAsiaTheme="minorHAnsi" w:hAnsi="Arial Narrow" w:cs="Arial"/>
          <w:sz w:val="22"/>
          <w:szCs w:val="22"/>
          <w:lang w:eastAsia="en-US"/>
        </w:rPr>
        <w:t xml:space="preserve">podejmowanie przedsięwzięć na rzecz </w:t>
      </w:r>
      <w:r w:rsidRPr="00940451">
        <w:rPr>
          <w:rFonts w:ascii="Arial Narrow" w:eastAsiaTheme="minorHAnsi" w:hAnsi="Arial Narrow" w:cstheme="minorBidi"/>
          <w:sz w:val="22"/>
          <w:szCs w:val="22"/>
          <w:lang w:eastAsia="en-US"/>
        </w:rPr>
        <w:t>mieszkańców województwa lubuskiego zagrożonych ubóstwem i wykluczen</w:t>
      </w:r>
      <w:r w:rsidR="00940451" w:rsidRPr="00940451">
        <w:rPr>
          <w:rFonts w:ascii="Arial Narrow" w:eastAsiaTheme="minorHAnsi" w:hAnsi="Arial Narrow" w:cstheme="minorBidi"/>
          <w:sz w:val="22"/>
          <w:szCs w:val="22"/>
          <w:lang w:eastAsia="en-US"/>
        </w:rPr>
        <w:t xml:space="preserve">iem </w:t>
      </w:r>
      <w:r w:rsidRPr="00940451">
        <w:rPr>
          <w:rFonts w:ascii="Arial Narrow" w:eastAsiaTheme="minorHAnsi" w:hAnsi="Arial Narrow" w:cstheme="minorBidi"/>
          <w:sz w:val="22"/>
          <w:szCs w:val="22"/>
          <w:lang w:eastAsia="en-US"/>
        </w:rPr>
        <w:t xml:space="preserve">zapewniając </w:t>
      </w:r>
      <w:r w:rsidR="00940451" w:rsidRPr="00940451">
        <w:rPr>
          <w:rFonts w:ascii="Arial Narrow" w:eastAsiaTheme="minorHAnsi" w:hAnsi="Arial Narrow" w:cstheme="minorBidi"/>
          <w:sz w:val="22"/>
          <w:szCs w:val="22"/>
          <w:lang w:eastAsia="en-US"/>
        </w:rPr>
        <w:t xml:space="preserve">im </w:t>
      </w:r>
      <w:r w:rsidRPr="00940451">
        <w:rPr>
          <w:rFonts w:ascii="Arial Narrow" w:eastAsiaTheme="minorHAnsi" w:hAnsi="Arial Narrow" w:cstheme="minorBidi"/>
          <w:sz w:val="22"/>
          <w:szCs w:val="22"/>
          <w:lang w:eastAsia="en-US"/>
        </w:rPr>
        <w:t>odpowiednie wsparcie umożliwiające przezwyciężenie trudnych sytuacji życiowych oraz godne warunki życia.</w:t>
      </w:r>
    </w:p>
    <w:p w:rsidR="00D37EF5" w:rsidRPr="00F549CF" w:rsidRDefault="00477781" w:rsidP="00D37EF5">
      <w:pPr>
        <w:spacing w:line="360" w:lineRule="auto"/>
        <w:ind w:firstLine="574"/>
        <w:jc w:val="both"/>
        <w:rPr>
          <w:rFonts w:ascii="Arial Narrow" w:eastAsiaTheme="minorHAnsi" w:hAnsi="Arial Narrow" w:cs="Arial Narrow"/>
          <w:sz w:val="22"/>
          <w:szCs w:val="22"/>
          <w:lang w:eastAsia="en-US"/>
        </w:rPr>
      </w:pPr>
      <w:r>
        <w:rPr>
          <w:rFonts w:ascii="Arial Narrow" w:eastAsiaTheme="minorHAnsi" w:hAnsi="Arial Narrow" w:cs="Arial Narrow"/>
          <w:sz w:val="22"/>
          <w:szCs w:val="22"/>
          <w:lang w:eastAsia="en-US"/>
        </w:rPr>
        <w:t>Program będą realizowały</w:t>
      </w:r>
      <w:r w:rsidR="00D37EF5" w:rsidRPr="00F549CF">
        <w:rPr>
          <w:rFonts w:ascii="Arial Narrow" w:eastAsiaTheme="minorHAnsi" w:hAnsi="Arial Narrow" w:cs="Arial Narrow"/>
          <w:sz w:val="22"/>
          <w:szCs w:val="22"/>
          <w:lang w:eastAsia="en-US"/>
        </w:rPr>
        <w:t xml:space="preserve"> samorządy terytorialne i ich jednostki organizacyjne, instytucje, podmioty zobligowane do podejmowania działań w tym zakresie oraz organizacje pozarządowe. W imieniu samorządu województwa zadania wynikające </w:t>
      </w:r>
      <w:r w:rsidR="00D37EF5" w:rsidRPr="00F549CF">
        <w:rPr>
          <w:rFonts w:ascii="Arial Narrow" w:eastAsiaTheme="minorHAnsi" w:hAnsi="Arial Narrow" w:cs="Arial Narrow"/>
          <w:color w:val="000000" w:themeColor="text1"/>
          <w:sz w:val="22"/>
          <w:szCs w:val="22"/>
          <w:lang w:eastAsia="en-US"/>
        </w:rPr>
        <w:t xml:space="preserve">z </w:t>
      </w:r>
      <w:r w:rsidR="00D37EF5" w:rsidRPr="00F549CF">
        <w:rPr>
          <w:rFonts w:ascii="Arial Narrow" w:eastAsiaTheme="minorHAnsi" w:hAnsi="Arial Narrow" w:cs="Tahoma"/>
          <w:color w:val="000000" w:themeColor="text1"/>
          <w:sz w:val="22"/>
          <w:szCs w:val="22"/>
          <w:lang w:eastAsia="en-US"/>
        </w:rPr>
        <w:t>wojewódzkiego programu</w:t>
      </w:r>
      <w:r w:rsidR="00D37EF5" w:rsidRPr="00F549CF">
        <w:rPr>
          <w:rFonts w:ascii="Arial Narrow" w:eastAsiaTheme="minorHAnsi" w:hAnsi="Arial Narrow" w:cs="Tahoma"/>
          <w:color w:val="FF0000"/>
          <w:sz w:val="22"/>
          <w:szCs w:val="22"/>
          <w:lang w:eastAsia="en-US"/>
        </w:rPr>
        <w:t xml:space="preserve"> </w:t>
      </w:r>
      <w:r w:rsidR="00D37EF5" w:rsidRPr="00F549CF">
        <w:rPr>
          <w:rFonts w:ascii="Arial Narrow" w:eastAsiaTheme="minorHAnsi" w:hAnsi="Arial Narrow" w:cs="Arial Narrow"/>
          <w:sz w:val="22"/>
          <w:szCs w:val="22"/>
          <w:lang w:eastAsia="en-US"/>
        </w:rPr>
        <w:t>zrealizuje Regionalny Ośrodek Polityki Społecznej w Zielonej Górze.</w:t>
      </w:r>
    </w:p>
    <w:p w:rsidR="00B41984" w:rsidRDefault="00D37EF5" w:rsidP="00B41984">
      <w:pPr>
        <w:autoSpaceDE w:val="0"/>
        <w:autoSpaceDN w:val="0"/>
        <w:adjustRightInd w:val="0"/>
        <w:spacing w:line="360" w:lineRule="auto"/>
        <w:ind w:firstLine="540"/>
        <w:jc w:val="both"/>
        <w:rPr>
          <w:rFonts w:ascii="Arial Narrow" w:eastAsiaTheme="minorHAnsi" w:hAnsi="Arial Narrow" w:cs="Arial Narrow"/>
          <w:sz w:val="22"/>
          <w:szCs w:val="22"/>
          <w:lang w:eastAsia="en-US"/>
        </w:rPr>
      </w:pPr>
      <w:r w:rsidRPr="00F549CF">
        <w:rPr>
          <w:rFonts w:ascii="Arial Narrow" w:eastAsiaTheme="minorHAnsi" w:hAnsi="Arial Narrow" w:cs="Arial Narrow"/>
          <w:sz w:val="22"/>
          <w:szCs w:val="22"/>
          <w:lang w:eastAsia="en-US"/>
        </w:rPr>
        <w:t>Cele zostaną zrealizowane w formie pracy ciągłej przez cały okres realizacji Programu, a zadania z niego wynikające będą finansowane z wykorzystaniem wielu źródeł.</w:t>
      </w:r>
    </w:p>
    <w:p w:rsidR="00D37EF5" w:rsidRPr="00542ABB" w:rsidRDefault="00D37EF5" w:rsidP="00542ABB">
      <w:pPr>
        <w:autoSpaceDE w:val="0"/>
        <w:autoSpaceDN w:val="0"/>
        <w:adjustRightInd w:val="0"/>
        <w:spacing w:line="360" w:lineRule="auto"/>
        <w:ind w:firstLine="540"/>
        <w:jc w:val="both"/>
        <w:rPr>
          <w:rFonts w:ascii="Arial Narrow" w:eastAsiaTheme="minorHAnsi" w:hAnsi="Arial Narrow" w:cstheme="minorBidi"/>
          <w:sz w:val="22"/>
          <w:szCs w:val="22"/>
          <w:lang w:eastAsia="en-US"/>
        </w:rPr>
      </w:pPr>
      <w:r w:rsidRPr="00F549CF">
        <w:rPr>
          <w:rFonts w:ascii="Arial Narrow" w:eastAsiaTheme="minorHAnsi" w:hAnsi="Arial Narrow" w:cs="Arial Narrow"/>
          <w:sz w:val="22"/>
          <w:szCs w:val="22"/>
          <w:lang w:eastAsia="en-US"/>
        </w:rPr>
        <w:t>Program będzie raz w roku monitorowany w formie rocznego sprawozdania, stanowiącego integralną część sprawozdawczą ze Strategii Polityki Społecznej Województwa Lubuskiego</w:t>
      </w:r>
      <w:r w:rsidR="00574659">
        <w:rPr>
          <w:rFonts w:ascii="Arial Narrow" w:eastAsiaTheme="minorHAnsi" w:hAnsi="Arial Narrow" w:cs="Arial Narrow"/>
          <w:sz w:val="22"/>
          <w:szCs w:val="22"/>
          <w:lang w:eastAsia="en-US"/>
        </w:rPr>
        <w:t xml:space="preserve"> </w:t>
      </w:r>
      <w:r w:rsidRPr="00F549CF">
        <w:rPr>
          <w:rFonts w:ascii="Arial Narrow" w:eastAsiaTheme="minorHAnsi" w:hAnsi="Arial Narrow" w:cs="Arial Narrow"/>
          <w:sz w:val="22"/>
          <w:szCs w:val="22"/>
          <w:lang w:eastAsia="en-US"/>
        </w:rPr>
        <w:t>na lata 2014-2020.</w:t>
      </w:r>
    </w:p>
    <w:sectPr w:rsidR="00D37EF5" w:rsidRPr="00542ABB" w:rsidSect="00D502C2">
      <w:headerReference w:type="default" r:id="rId20"/>
      <w:footerReference w:type="default" r:id="rId21"/>
      <w:headerReference w:type="first" r:id="rId22"/>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89A" w:rsidRDefault="005E189A" w:rsidP="00D37EF5">
      <w:r>
        <w:separator/>
      </w:r>
    </w:p>
  </w:endnote>
  <w:endnote w:type="continuationSeparator" w:id="0">
    <w:p w:rsidR="005E189A" w:rsidRDefault="005E189A" w:rsidP="00D37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entury Schoolbook">
    <w:altName w:val="Century"/>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T518o00">
    <w:panose1 w:val="00000000000000000000"/>
    <w:charset w:val="EE"/>
    <w:family w:val="auto"/>
    <w:notTrueType/>
    <w:pitch w:val="default"/>
    <w:sig w:usb0="00000005" w:usb1="00000000" w:usb2="00000000" w:usb3="00000000" w:csb0="00000002" w:csb1="00000000"/>
  </w:font>
  <w:font w:name="TimesNewRomanCE">
    <w:panose1 w:val="00000000000000000000"/>
    <w:charset w:val="EE"/>
    <w:family w:val="roman"/>
    <w:notTrueType/>
    <w:pitch w:val="default"/>
    <w:sig w:usb0="00000005" w:usb1="00000000" w:usb2="00000000" w:usb3="00000000" w:csb0="00000002" w:csb1="00000000"/>
  </w:font>
  <w:font w:name="TimesNewRomanCE-NormalItalic">
    <w:altName w:val="Times New Roman"/>
    <w:panose1 w:val="00000000000000000000"/>
    <w:charset w:val="00"/>
    <w:family w:val="roman"/>
    <w:notTrueType/>
    <w:pitch w:val="default"/>
    <w:sig w:usb0="00000003" w:usb1="00000000" w:usb2="00000000" w:usb3="00000000" w:csb0="00000001" w:csb1="00000000"/>
  </w:font>
  <w:font w:name="ArialCE">
    <w:altName w:val="Arial"/>
    <w:panose1 w:val="00000000000000000000"/>
    <w:charset w:val="EE"/>
    <w:family w:val="swiss"/>
    <w:notTrueType/>
    <w:pitch w:val="default"/>
    <w:sig w:usb0="00000007" w:usb1="00000000" w:usb2="00000000" w:usb3="00000000" w:csb0="00000003" w:csb1="00000000"/>
  </w:font>
  <w:font w:name="TimesNewRoman">
    <w:altName w:val="Times New Roman"/>
    <w:panose1 w:val="00000000000000000000"/>
    <w:charset w:val="EE"/>
    <w:family w:val="auto"/>
    <w:notTrueType/>
    <w:pitch w:val="default"/>
    <w:sig w:usb0="00000007" w:usb1="00000000" w:usb2="00000000" w:usb3="00000000" w:csb0="00000003" w:csb1="00000000"/>
  </w:font>
  <w:font w:name="2400E566aArial">
    <w:panose1 w:val="00000000000000000000"/>
    <w:charset w:val="EE"/>
    <w:family w:val="auto"/>
    <w:notTrueType/>
    <w:pitch w:val="default"/>
    <w:sig w:usb0="00000005" w:usb1="00000000" w:usb2="00000000" w:usb3="00000000" w:csb0="00000002" w:csb1="00000000"/>
  </w:font>
  <w:font w:name="TT683o00">
    <w:panose1 w:val="00000000000000000000"/>
    <w:charset w:val="EE"/>
    <w:family w:val="auto"/>
    <w:notTrueType/>
    <w:pitch w:val="default"/>
    <w:sig w:usb0="00000005" w:usb1="00000000" w:usb2="00000000" w:usb3="00000000" w:csb0="00000002" w:csb1="00000000"/>
  </w:font>
  <w:font w:name="TT750o00">
    <w:panose1 w:val="00000000000000000000"/>
    <w:charset w:val="EE"/>
    <w:family w:val="auto"/>
    <w:notTrueType/>
    <w:pitch w:val="default"/>
    <w:sig w:usb0="00000005" w:usb1="00000000" w:usb2="00000000" w:usb3="00000000" w:csb0="00000002" w:csb1="00000000"/>
  </w:font>
  <w:font w:name="ArialMT">
    <w:altName w:val="Arial"/>
    <w:panose1 w:val="00000000000000000000"/>
    <w:charset w:val="00"/>
    <w:family w:val="swiss"/>
    <w:notTrueType/>
    <w:pitch w:val="default"/>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imesNewRomanPSMT">
    <w:altName w:val="Times New Roman"/>
    <w:charset w:val="00"/>
    <w:family w:val="auto"/>
    <w:pitch w:val="default"/>
    <w:sig w:usb0="00000005" w:usb1="00000000" w:usb2="00000000" w:usb3="00000000" w:csb0="00000002" w:csb1="00000000"/>
  </w:font>
  <w:font w:name="Cambria-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8153551"/>
      <w:docPartObj>
        <w:docPartGallery w:val="Page Numbers (Bottom of Page)"/>
        <w:docPartUnique/>
      </w:docPartObj>
    </w:sdtPr>
    <w:sdtEndPr>
      <w:rPr>
        <w:rFonts w:ascii="Arial Narrow" w:hAnsi="Arial Narrow"/>
        <w:sz w:val="22"/>
      </w:rPr>
    </w:sdtEndPr>
    <w:sdtContent>
      <w:p w:rsidR="008E7D8F" w:rsidRPr="00DC4B92" w:rsidRDefault="008E7D8F">
        <w:pPr>
          <w:pStyle w:val="Stopka"/>
          <w:jc w:val="center"/>
          <w:rPr>
            <w:rFonts w:ascii="Arial Narrow" w:hAnsi="Arial Narrow"/>
            <w:sz w:val="22"/>
          </w:rPr>
        </w:pPr>
        <w:r w:rsidRPr="00DC4B92">
          <w:rPr>
            <w:rFonts w:ascii="Arial Narrow" w:hAnsi="Arial Narrow"/>
            <w:sz w:val="22"/>
          </w:rPr>
          <w:fldChar w:fldCharType="begin"/>
        </w:r>
        <w:r w:rsidRPr="00DC4B92">
          <w:rPr>
            <w:rFonts w:ascii="Arial Narrow" w:hAnsi="Arial Narrow"/>
            <w:sz w:val="22"/>
          </w:rPr>
          <w:instrText>PAGE   \* MERGEFORMAT</w:instrText>
        </w:r>
        <w:r w:rsidRPr="00DC4B92">
          <w:rPr>
            <w:rFonts w:ascii="Arial Narrow" w:hAnsi="Arial Narrow"/>
            <w:sz w:val="22"/>
          </w:rPr>
          <w:fldChar w:fldCharType="separate"/>
        </w:r>
        <w:r w:rsidR="000D1D3D">
          <w:rPr>
            <w:rFonts w:ascii="Arial Narrow" w:hAnsi="Arial Narrow"/>
            <w:noProof/>
            <w:sz w:val="22"/>
          </w:rPr>
          <w:t>21</w:t>
        </w:r>
        <w:r w:rsidRPr="00DC4B92">
          <w:rPr>
            <w:rFonts w:ascii="Arial Narrow" w:hAnsi="Arial Narrow"/>
            <w:sz w:val="22"/>
          </w:rPr>
          <w:fldChar w:fldCharType="end"/>
        </w:r>
      </w:p>
    </w:sdtContent>
  </w:sdt>
  <w:p w:rsidR="008E7D8F" w:rsidRDefault="008E7D8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89A" w:rsidRDefault="005E189A" w:rsidP="00D37EF5">
      <w:r>
        <w:separator/>
      </w:r>
    </w:p>
  </w:footnote>
  <w:footnote w:type="continuationSeparator" w:id="0">
    <w:p w:rsidR="005E189A" w:rsidRDefault="005E189A" w:rsidP="00D37E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D8F" w:rsidRDefault="008E7D8F" w:rsidP="00656ED4">
    <w:pPr>
      <w:pStyle w:val="Nagwek"/>
      <w:tabs>
        <w:tab w:val="clear" w:pos="4536"/>
        <w:tab w:val="clear" w:pos="9072"/>
        <w:tab w:val="left" w:pos="126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D8F" w:rsidRDefault="008E7D8F">
    <w:pPr>
      <w:pStyle w:val="Nagwek"/>
    </w:pPr>
    <w:r>
      <w:rPr>
        <w:noProof/>
      </w:rPr>
      <w:drawing>
        <wp:inline distT="0" distB="0" distL="0" distR="0" wp14:anchorId="241BE97E">
          <wp:extent cx="5809615" cy="523875"/>
          <wp:effectExtent l="0" t="0" r="635"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9615" cy="52387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0209F"/>
    <w:multiLevelType w:val="hybridMultilevel"/>
    <w:tmpl w:val="7430E378"/>
    <w:lvl w:ilvl="0" w:tplc="E51E48E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
    <w:nsid w:val="0D50689B"/>
    <w:multiLevelType w:val="hybridMultilevel"/>
    <w:tmpl w:val="BD18B1B6"/>
    <w:lvl w:ilvl="0" w:tplc="CDEC7046">
      <w:start w:val="7"/>
      <w:numFmt w:val="decimal"/>
      <w:lvlText w:val="%1."/>
      <w:lvlJc w:val="left"/>
      <w:pPr>
        <w:ind w:left="1080" w:hanging="360"/>
      </w:pPr>
      <w:rPr>
        <w:rFonts w:cs="Arial Narrow" w:hint="default"/>
        <w:color w:val="00000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nsid w:val="15190177"/>
    <w:multiLevelType w:val="hybridMultilevel"/>
    <w:tmpl w:val="29CCCB2A"/>
    <w:lvl w:ilvl="0" w:tplc="F09AD03C">
      <w:start w:val="7"/>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1D7F4906"/>
    <w:multiLevelType w:val="hybridMultilevel"/>
    <w:tmpl w:val="3EF47A58"/>
    <w:lvl w:ilvl="0" w:tplc="1F56852A">
      <w:start w:val="7"/>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nsid w:val="1E462BF0"/>
    <w:multiLevelType w:val="hybridMultilevel"/>
    <w:tmpl w:val="94EA706C"/>
    <w:lvl w:ilvl="0" w:tplc="E51E48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EF71481"/>
    <w:multiLevelType w:val="hybridMultilevel"/>
    <w:tmpl w:val="826AA992"/>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1F1812C1"/>
    <w:multiLevelType w:val="hybridMultilevel"/>
    <w:tmpl w:val="50CE4E20"/>
    <w:lvl w:ilvl="0" w:tplc="E51E48E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28C72293"/>
    <w:multiLevelType w:val="multilevel"/>
    <w:tmpl w:val="507C3894"/>
    <w:lvl w:ilvl="0">
      <w:start w:val="3"/>
      <w:numFmt w:val="decimal"/>
      <w:lvlText w:val="%1."/>
      <w:lvlJc w:val="left"/>
      <w:pPr>
        <w:ind w:left="360" w:hanging="360"/>
      </w:pPr>
      <w:rPr>
        <w:rFonts w:hint="default"/>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auto"/>
      </w:rPr>
    </w:lvl>
    <w:lvl w:ilvl="4">
      <w:start w:val="1"/>
      <w:numFmt w:val="decimal"/>
      <w:lvlText w:val="%1.%2.%3.%4.%5."/>
      <w:lvlJc w:val="left"/>
      <w:pPr>
        <w:ind w:left="2216" w:hanging="1080"/>
      </w:pPr>
      <w:rPr>
        <w:rFonts w:hint="default"/>
        <w:color w:val="auto"/>
      </w:rPr>
    </w:lvl>
    <w:lvl w:ilvl="5">
      <w:start w:val="1"/>
      <w:numFmt w:val="decimal"/>
      <w:lvlText w:val="%1.%2.%3.%4.%5.%6."/>
      <w:lvlJc w:val="left"/>
      <w:pPr>
        <w:ind w:left="2500" w:hanging="1080"/>
      </w:pPr>
      <w:rPr>
        <w:rFonts w:hint="default"/>
        <w:color w:val="auto"/>
      </w:rPr>
    </w:lvl>
    <w:lvl w:ilvl="6">
      <w:start w:val="1"/>
      <w:numFmt w:val="decimal"/>
      <w:lvlText w:val="%1.%2.%3.%4.%5.%6.%7."/>
      <w:lvlJc w:val="left"/>
      <w:pPr>
        <w:ind w:left="2784" w:hanging="1080"/>
      </w:pPr>
      <w:rPr>
        <w:rFonts w:hint="default"/>
        <w:color w:val="auto"/>
      </w:rPr>
    </w:lvl>
    <w:lvl w:ilvl="7">
      <w:start w:val="1"/>
      <w:numFmt w:val="decimal"/>
      <w:lvlText w:val="%1.%2.%3.%4.%5.%6.%7.%8."/>
      <w:lvlJc w:val="left"/>
      <w:pPr>
        <w:ind w:left="3428" w:hanging="1440"/>
      </w:pPr>
      <w:rPr>
        <w:rFonts w:hint="default"/>
        <w:color w:val="auto"/>
      </w:rPr>
    </w:lvl>
    <w:lvl w:ilvl="8">
      <w:start w:val="1"/>
      <w:numFmt w:val="decimal"/>
      <w:lvlText w:val="%1.%2.%3.%4.%5.%6.%7.%8.%9."/>
      <w:lvlJc w:val="left"/>
      <w:pPr>
        <w:ind w:left="3712" w:hanging="1440"/>
      </w:pPr>
      <w:rPr>
        <w:rFonts w:hint="default"/>
        <w:color w:val="auto"/>
      </w:rPr>
    </w:lvl>
  </w:abstractNum>
  <w:abstractNum w:abstractNumId="8">
    <w:nsid w:val="39094BB4"/>
    <w:multiLevelType w:val="multilevel"/>
    <w:tmpl w:val="DE34FB6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39D97208"/>
    <w:multiLevelType w:val="hybridMultilevel"/>
    <w:tmpl w:val="D19040AA"/>
    <w:lvl w:ilvl="0" w:tplc="E51E48E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
    <w:nsid w:val="39F10FC1"/>
    <w:multiLevelType w:val="hybridMultilevel"/>
    <w:tmpl w:val="16A2B1BA"/>
    <w:lvl w:ilvl="0" w:tplc="E51E48E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nsid w:val="3BBE28E4"/>
    <w:multiLevelType w:val="hybridMultilevel"/>
    <w:tmpl w:val="EABE2BE6"/>
    <w:lvl w:ilvl="0" w:tplc="E51E48EA">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
    <w:nsid w:val="40454790"/>
    <w:multiLevelType w:val="multilevel"/>
    <w:tmpl w:val="6446500C"/>
    <w:lvl w:ilvl="0">
      <w:start w:val="1"/>
      <w:numFmt w:val="upperRoman"/>
      <w:lvlText w:val="%1."/>
      <w:lvlJc w:val="left"/>
      <w:pPr>
        <w:ind w:left="1288"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443901C3"/>
    <w:multiLevelType w:val="hybridMultilevel"/>
    <w:tmpl w:val="753035E2"/>
    <w:lvl w:ilvl="0" w:tplc="E51E48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44A094E"/>
    <w:multiLevelType w:val="hybridMultilevel"/>
    <w:tmpl w:val="86EA6A34"/>
    <w:lvl w:ilvl="0" w:tplc="E51E48EA">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68949DC"/>
    <w:multiLevelType w:val="hybridMultilevel"/>
    <w:tmpl w:val="97DA28FC"/>
    <w:lvl w:ilvl="0" w:tplc="E51E48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9AF01AF"/>
    <w:multiLevelType w:val="hybridMultilevel"/>
    <w:tmpl w:val="0EBEE3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4AAF6CF0"/>
    <w:multiLevelType w:val="multilevel"/>
    <w:tmpl w:val="F2A434FE"/>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8">
    <w:nsid w:val="4D090874"/>
    <w:multiLevelType w:val="hybridMultilevel"/>
    <w:tmpl w:val="6BC261A8"/>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9">
    <w:nsid w:val="4D377F34"/>
    <w:multiLevelType w:val="hybridMultilevel"/>
    <w:tmpl w:val="895039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D5570AB"/>
    <w:multiLevelType w:val="multilevel"/>
    <w:tmpl w:val="5BEE3448"/>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1">
    <w:nsid w:val="4EAF4E4D"/>
    <w:multiLevelType w:val="multilevel"/>
    <w:tmpl w:val="5BCE8850"/>
    <w:lvl w:ilvl="0">
      <w:start w:val="3"/>
      <w:numFmt w:val="decimal"/>
      <w:lvlText w:val="%1."/>
      <w:lvlJc w:val="left"/>
      <w:pPr>
        <w:ind w:left="432" w:hanging="432"/>
      </w:pPr>
      <w:rPr>
        <w:rFonts w:cs="Arial Narrow" w:hint="default"/>
        <w:color w:val="000000"/>
      </w:rPr>
    </w:lvl>
    <w:lvl w:ilvl="1">
      <w:start w:val="7"/>
      <w:numFmt w:val="decimal"/>
      <w:lvlText w:val="%1.%2."/>
      <w:lvlJc w:val="left"/>
      <w:pPr>
        <w:ind w:left="574" w:hanging="432"/>
      </w:pPr>
      <w:rPr>
        <w:rFonts w:cs="Arial Narrow" w:hint="default"/>
        <w:color w:val="000000"/>
      </w:rPr>
    </w:lvl>
    <w:lvl w:ilvl="2">
      <w:start w:val="2"/>
      <w:numFmt w:val="decimal"/>
      <w:lvlText w:val="%1.%2.%3."/>
      <w:lvlJc w:val="left"/>
      <w:pPr>
        <w:ind w:left="1004" w:hanging="720"/>
      </w:pPr>
      <w:rPr>
        <w:rFonts w:cs="Arial Narrow" w:hint="default"/>
        <w:color w:val="000000"/>
      </w:rPr>
    </w:lvl>
    <w:lvl w:ilvl="3">
      <w:start w:val="1"/>
      <w:numFmt w:val="decimal"/>
      <w:lvlText w:val="%1.%2.%3.%4."/>
      <w:lvlJc w:val="left"/>
      <w:pPr>
        <w:ind w:left="1146" w:hanging="720"/>
      </w:pPr>
      <w:rPr>
        <w:rFonts w:cs="Arial Narrow" w:hint="default"/>
        <w:color w:val="000000"/>
      </w:rPr>
    </w:lvl>
    <w:lvl w:ilvl="4">
      <w:start w:val="1"/>
      <w:numFmt w:val="decimal"/>
      <w:lvlText w:val="%1.%2.%3.%4.%5."/>
      <w:lvlJc w:val="left"/>
      <w:pPr>
        <w:ind w:left="1648" w:hanging="1080"/>
      </w:pPr>
      <w:rPr>
        <w:rFonts w:cs="Arial Narrow" w:hint="default"/>
        <w:color w:val="000000"/>
      </w:rPr>
    </w:lvl>
    <w:lvl w:ilvl="5">
      <w:start w:val="1"/>
      <w:numFmt w:val="decimal"/>
      <w:lvlText w:val="%1.%2.%3.%4.%5.%6."/>
      <w:lvlJc w:val="left"/>
      <w:pPr>
        <w:ind w:left="1790" w:hanging="1080"/>
      </w:pPr>
      <w:rPr>
        <w:rFonts w:cs="Arial Narrow" w:hint="default"/>
        <w:color w:val="000000"/>
      </w:rPr>
    </w:lvl>
    <w:lvl w:ilvl="6">
      <w:start w:val="1"/>
      <w:numFmt w:val="decimal"/>
      <w:lvlText w:val="%1.%2.%3.%4.%5.%6.%7."/>
      <w:lvlJc w:val="left"/>
      <w:pPr>
        <w:ind w:left="1932" w:hanging="1080"/>
      </w:pPr>
      <w:rPr>
        <w:rFonts w:cs="Arial Narrow" w:hint="default"/>
        <w:color w:val="000000"/>
      </w:rPr>
    </w:lvl>
    <w:lvl w:ilvl="7">
      <w:start w:val="1"/>
      <w:numFmt w:val="decimal"/>
      <w:lvlText w:val="%1.%2.%3.%4.%5.%6.%7.%8."/>
      <w:lvlJc w:val="left"/>
      <w:pPr>
        <w:ind w:left="2434" w:hanging="1440"/>
      </w:pPr>
      <w:rPr>
        <w:rFonts w:cs="Arial Narrow" w:hint="default"/>
        <w:color w:val="000000"/>
      </w:rPr>
    </w:lvl>
    <w:lvl w:ilvl="8">
      <w:start w:val="1"/>
      <w:numFmt w:val="decimal"/>
      <w:lvlText w:val="%1.%2.%3.%4.%5.%6.%7.%8.%9."/>
      <w:lvlJc w:val="left"/>
      <w:pPr>
        <w:ind w:left="2576" w:hanging="1440"/>
      </w:pPr>
      <w:rPr>
        <w:rFonts w:cs="Arial Narrow" w:hint="default"/>
        <w:color w:val="000000"/>
      </w:rPr>
    </w:lvl>
  </w:abstractNum>
  <w:abstractNum w:abstractNumId="22">
    <w:nsid w:val="50CA2429"/>
    <w:multiLevelType w:val="hybridMultilevel"/>
    <w:tmpl w:val="6EC61E78"/>
    <w:lvl w:ilvl="0" w:tplc="4EC8C70A">
      <w:start w:val="7"/>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nsid w:val="54D409F5"/>
    <w:multiLevelType w:val="multilevel"/>
    <w:tmpl w:val="798A3A00"/>
    <w:lvl w:ilvl="0">
      <w:start w:val="1"/>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4">
    <w:nsid w:val="56DA3F14"/>
    <w:multiLevelType w:val="hybridMultilevel"/>
    <w:tmpl w:val="DB981164"/>
    <w:lvl w:ilvl="0" w:tplc="0415000F">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C166FD6"/>
    <w:multiLevelType w:val="hybridMultilevel"/>
    <w:tmpl w:val="1A16161A"/>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6">
    <w:nsid w:val="66CF653B"/>
    <w:multiLevelType w:val="multilevel"/>
    <w:tmpl w:val="CAD27AD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nsid w:val="694660F3"/>
    <w:multiLevelType w:val="hybridMultilevel"/>
    <w:tmpl w:val="75B06E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6A342320"/>
    <w:multiLevelType w:val="multilevel"/>
    <w:tmpl w:val="F0AA5708"/>
    <w:lvl w:ilvl="0">
      <w:start w:val="1"/>
      <w:numFmt w:val="decimal"/>
      <w:lvlText w:val="%1."/>
      <w:lvlJc w:val="left"/>
      <w:pPr>
        <w:ind w:left="1778" w:hanging="360"/>
      </w:pPr>
      <w:rPr>
        <w:rFonts w:cs="Times New Roman" w:hint="default"/>
      </w:rPr>
    </w:lvl>
    <w:lvl w:ilvl="1">
      <w:start w:val="5"/>
      <w:numFmt w:val="decimal"/>
      <w:isLgl/>
      <w:lvlText w:val="%1.%2."/>
      <w:lvlJc w:val="left"/>
      <w:pPr>
        <w:ind w:left="1778" w:hanging="360"/>
      </w:pPr>
      <w:rPr>
        <w:rFonts w:cs="Times New Roman" w:hint="default"/>
      </w:rPr>
    </w:lvl>
    <w:lvl w:ilvl="2">
      <w:start w:val="1"/>
      <w:numFmt w:val="decimal"/>
      <w:isLgl/>
      <w:lvlText w:val="%1.%2.%3."/>
      <w:lvlJc w:val="left"/>
      <w:pPr>
        <w:ind w:left="2138" w:hanging="720"/>
      </w:pPr>
      <w:rPr>
        <w:rFonts w:cs="Times New Roman" w:hint="default"/>
      </w:rPr>
    </w:lvl>
    <w:lvl w:ilvl="3">
      <w:start w:val="1"/>
      <w:numFmt w:val="decimal"/>
      <w:isLgl/>
      <w:lvlText w:val="%1.%2.%3.%4."/>
      <w:lvlJc w:val="left"/>
      <w:pPr>
        <w:ind w:left="2138" w:hanging="720"/>
      </w:pPr>
      <w:rPr>
        <w:rFonts w:cs="Times New Roman" w:hint="default"/>
      </w:rPr>
    </w:lvl>
    <w:lvl w:ilvl="4">
      <w:start w:val="1"/>
      <w:numFmt w:val="decimal"/>
      <w:isLgl/>
      <w:lvlText w:val="%1.%2.%3.%4.%5."/>
      <w:lvlJc w:val="left"/>
      <w:pPr>
        <w:ind w:left="2498" w:hanging="1080"/>
      </w:pPr>
      <w:rPr>
        <w:rFonts w:cs="Times New Roman" w:hint="default"/>
      </w:rPr>
    </w:lvl>
    <w:lvl w:ilvl="5">
      <w:start w:val="1"/>
      <w:numFmt w:val="decimal"/>
      <w:isLgl/>
      <w:lvlText w:val="%1.%2.%3.%4.%5.%6."/>
      <w:lvlJc w:val="left"/>
      <w:pPr>
        <w:ind w:left="2498" w:hanging="1080"/>
      </w:pPr>
      <w:rPr>
        <w:rFonts w:cs="Times New Roman" w:hint="default"/>
      </w:rPr>
    </w:lvl>
    <w:lvl w:ilvl="6">
      <w:start w:val="1"/>
      <w:numFmt w:val="decimal"/>
      <w:isLgl/>
      <w:lvlText w:val="%1.%2.%3.%4.%5.%6.%7."/>
      <w:lvlJc w:val="left"/>
      <w:pPr>
        <w:ind w:left="2858" w:hanging="1440"/>
      </w:pPr>
      <w:rPr>
        <w:rFonts w:cs="Times New Roman" w:hint="default"/>
      </w:rPr>
    </w:lvl>
    <w:lvl w:ilvl="7">
      <w:start w:val="1"/>
      <w:numFmt w:val="decimal"/>
      <w:isLgl/>
      <w:lvlText w:val="%1.%2.%3.%4.%5.%6.%7.%8."/>
      <w:lvlJc w:val="left"/>
      <w:pPr>
        <w:ind w:left="2858" w:hanging="1440"/>
      </w:pPr>
      <w:rPr>
        <w:rFonts w:cs="Times New Roman" w:hint="default"/>
      </w:rPr>
    </w:lvl>
    <w:lvl w:ilvl="8">
      <w:start w:val="1"/>
      <w:numFmt w:val="decimal"/>
      <w:isLgl/>
      <w:lvlText w:val="%1.%2.%3.%4.%5.%6.%7.%8.%9."/>
      <w:lvlJc w:val="left"/>
      <w:pPr>
        <w:ind w:left="3218" w:hanging="1800"/>
      </w:pPr>
      <w:rPr>
        <w:rFonts w:cs="Times New Roman" w:hint="default"/>
      </w:rPr>
    </w:lvl>
  </w:abstractNum>
  <w:abstractNum w:abstractNumId="29">
    <w:nsid w:val="6B556110"/>
    <w:multiLevelType w:val="hybridMultilevel"/>
    <w:tmpl w:val="F412F1EE"/>
    <w:lvl w:ilvl="0" w:tplc="E51E48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D6166BC"/>
    <w:multiLevelType w:val="hybridMultilevel"/>
    <w:tmpl w:val="E452C3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F184D72"/>
    <w:multiLevelType w:val="hybridMultilevel"/>
    <w:tmpl w:val="99560C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70180F4D"/>
    <w:multiLevelType w:val="hybridMultilevel"/>
    <w:tmpl w:val="3B14C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72672A44"/>
    <w:multiLevelType w:val="hybridMultilevel"/>
    <w:tmpl w:val="395830E4"/>
    <w:lvl w:ilvl="0" w:tplc="E51E48EA">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4">
    <w:nsid w:val="74E9658A"/>
    <w:multiLevelType w:val="hybridMultilevel"/>
    <w:tmpl w:val="4080CD06"/>
    <w:lvl w:ilvl="0" w:tplc="E51E48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76B30A91"/>
    <w:multiLevelType w:val="hybridMultilevel"/>
    <w:tmpl w:val="7A92AC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DC25618"/>
    <w:multiLevelType w:val="hybridMultilevel"/>
    <w:tmpl w:val="2C9EF088"/>
    <w:lvl w:ilvl="0" w:tplc="E51E48E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nsid w:val="7EE73580"/>
    <w:multiLevelType w:val="multilevel"/>
    <w:tmpl w:val="6FE86FF0"/>
    <w:lvl w:ilvl="0">
      <w:start w:val="7"/>
      <w:numFmt w:val="decimal"/>
      <w:lvlText w:val="%1."/>
      <w:lvlJc w:val="left"/>
      <w:pPr>
        <w:ind w:left="108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num w:numId="1">
    <w:abstractNumId w:val="31"/>
  </w:num>
  <w:num w:numId="2">
    <w:abstractNumId w:val="16"/>
  </w:num>
  <w:num w:numId="3">
    <w:abstractNumId w:val="32"/>
  </w:num>
  <w:num w:numId="4">
    <w:abstractNumId w:val="15"/>
  </w:num>
  <w:num w:numId="5">
    <w:abstractNumId w:val="5"/>
  </w:num>
  <w:num w:numId="6">
    <w:abstractNumId w:val="18"/>
  </w:num>
  <w:num w:numId="7">
    <w:abstractNumId w:val="25"/>
  </w:num>
  <w:num w:numId="8">
    <w:abstractNumId w:val="28"/>
  </w:num>
  <w:num w:numId="9">
    <w:abstractNumId w:val="27"/>
  </w:num>
  <w:num w:numId="10">
    <w:abstractNumId w:val="14"/>
  </w:num>
  <w:num w:numId="11">
    <w:abstractNumId w:val="36"/>
  </w:num>
  <w:num w:numId="12">
    <w:abstractNumId w:val="9"/>
  </w:num>
  <w:num w:numId="13">
    <w:abstractNumId w:val="6"/>
  </w:num>
  <w:num w:numId="14">
    <w:abstractNumId w:val="10"/>
  </w:num>
  <w:num w:numId="15">
    <w:abstractNumId w:val="13"/>
  </w:num>
  <w:num w:numId="16">
    <w:abstractNumId w:val="34"/>
  </w:num>
  <w:num w:numId="17">
    <w:abstractNumId w:val="29"/>
  </w:num>
  <w:num w:numId="18">
    <w:abstractNumId w:val="4"/>
  </w:num>
  <w:num w:numId="19">
    <w:abstractNumId w:val="19"/>
  </w:num>
  <w:num w:numId="20">
    <w:abstractNumId w:val="8"/>
  </w:num>
  <w:num w:numId="21">
    <w:abstractNumId w:val="35"/>
  </w:num>
  <w:num w:numId="22">
    <w:abstractNumId w:val="24"/>
  </w:num>
  <w:num w:numId="23">
    <w:abstractNumId w:val="2"/>
  </w:num>
  <w:num w:numId="24">
    <w:abstractNumId w:val="1"/>
  </w:num>
  <w:num w:numId="25">
    <w:abstractNumId w:val="37"/>
  </w:num>
  <w:num w:numId="26">
    <w:abstractNumId w:val="22"/>
  </w:num>
  <w:num w:numId="27">
    <w:abstractNumId w:val="3"/>
  </w:num>
  <w:num w:numId="28">
    <w:abstractNumId w:val="30"/>
  </w:num>
  <w:num w:numId="29">
    <w:abstractNumId w:val="12"/>
  </w:num>
  <w:num w:numId="30">
    <w:abstractNumId w:val="23"/>
  </w:num>
  <w:num w:numId="31">
    <w:abstractNumId w:val="20"/>
  </w:num>
  <w:num w:numId="32">
    <w:abstractNumId w:val="7"/>
  </w:num>
  <w:num w:numId="33">
    <w:abstractNumId w:val="21"/>
  </w:num>
  <w:num w:numId="34">
    <w:abstractNumId w:val="26"/>
  </w:num>
  <w:num w:numId="35">
    <w:abstractNumId w:val="17"/>
  </w:num>
  <w:num w:numId="36">
    <w:abstractNumId w:val="11"/>
  </w:num>
  <w:num w:numId="37">
    <w:abstractNumId w:val="0"/>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364"/>
    <w:rsid w:val="000536D9"/>
    <w:rsid w:val="0006609F"/>
    <w:rsid w:val="0006652C"/>
    <w:rsid w:val="00082438"/>
    <w:rsid w:val="000B087D"/>
    <w:rsid w:val="000B2CD3"/>
    <w:rsid w:val="000B360B"/>
    <w:rsid w:val="000B589C"/>
    <w:rsid w:val="000C1E1B"/>
    <w:rsid w:val="000D1D3D"/>
    <w:rsid w:val="000E1705"/>
    <w:rsid w:val="000E1CCB"/>
    <w:rsid w:val="000E7FC6"/>
    <w:rsid w:val="000F23E7"/>
    <w:rsid w:val="000F30CA"/>
    <w:rsid w:val="0010798D"/>
    <w:rsid w:val="00133C42"/>
    <w:rsid w:val="00144421"/>
    <w:rsid w:val="00153A81"/>
    <w:rsid w:val="00160954"/>
    <w:rsid w:val="00166AE2"/>
    <w:rsid w:val="00170702"/>
    <w:rsid w:val="00190867"/>
    <w:rsid w:val="001B3B38"/>
    <w:rsid w:val="001C50FF"/>
    <w:rsid w:val="001D5364"/>
    <w:rsid w:val="001E4608"/>
    <w:rsid w:val="001F4535"/>
    <w:rsid w:val="002105C3"/>
    <w:rsid w:val="00217AF8"/>
    <w:rsid w:val="00227C9D"/>
    <w:rsid w:val="00236071"/>
    <w:rsid w:val="002523D8"/>
    <w:rsid w:val="002578F4"/>
    <w:rsid w:val="00267970"/>
    <w:rsid w:val="002919A3"/>
    <w:rsid w:val="002B0DEF"/>
    <w:rsid w:val="002D2DE0"/>
    <w:rsid w:val="0032571F"/>
    <w:rsid w:val="0032606D"/>
    <w:rsid w:val="00337D79"/>
    <w:rsid w:val="00341BC7"/>
    <w:rsid w:val="00352250"/>
    <w:rsid w:val="0036338E"/>
    <w:rsid w:val="003635C3"/>
    <w:rsid w:val="00364552"/>
    <w:rsid w:val="003741B9"/>
    <w:rsid w:val="00384361"/>
    <w:rsid w:val="003A4901"/>
    <w:rsid w:val="003B4E61"/>
    <w:rsid w:val="003F7671"/>
    <w:rsid w:val="004157BF"/>
    <w:rsid w:val="00422F1B"/>
    <w:rsid w:val="004246BF"/>
    <w:rsid w:val="00460956"/>
    <w:rsid w:val="00477781"/>
    <w:rsid w:val="00497268"/>
    <w:rsid w:val="004A0C69"/>
    <w:rsid w:val="004C2455"/>
    <w:rsid w:val="004D4AF0"/>
    <w:rsid w:val="004F2BF3"/>
    <w:rsid w:val="00516096"/>
    <w:rsid w:val="005209C9"/>
    <w:rsid w:val="0052384A"/>
    <w:rsid w:val="00533E0D"/>
    <w:rsid w:val="00536B13"/>
    <w:rsid w:val="00542ABB"/>
    <w:rsid w:val="00574659"/>
    <w:rsid w:val="00577BE4"/>
    <w:rsid w:val="005A468B"/>
    <w:rsid w:val="005C2BEE"/>
    <w:rsid w:val="005D5BDC"/>
    <w:rsid w:val="005D6A1E"/>
    <w:rsid w:val="005E189A"/>
    <w:rsid w:val="00604280"/>
    <w:rsid w:val="006367C0"/>
    <w:rsid w:val="00640924"/>
    <w:rsid w:val="00640B1F"/>
    <w:rsid w:val="00656ED4"/>
    <w:rsid w:val="00665CBA"/>
    <w:rsid w:val="006678AE"/>
    <w:rsid w:val="006B461F"/>
    <w:rsid w:val="006C1177"/>
    <w:rsid w:val="006D2056"/>
    <w:rsid w:val="006F4B1D"/>
    <w:rsid w:val="00704934"/>
    <w:rsid w:val="00717267"/>
    <w:rsid w:val="0072274E"/>
    <w:rsid w:val="00743362"/>
    <w:rsid w:val="00777C35"/>
    <w:rsid w:val="007A4543"/>
    <w:rsid w:val="007F3F86"/>
    <w:rsid w:val="00800CE5"/>
    <w:rsid w:val="00804642"/>
    <w:rsid w:val="00806CB2"/>
    <w:rsid w:val="00815032"/>
    <w:rsid w:val="008221EB"/>
    <w:rsid w:val="00837D44"/>
    <w:rsid w:val="00863CAA"/>
    <w:rsid w:val="0087113D"/>
    <w:rsid w:val="008A49A0"/>
    <w:rsid w:val="008D4B82"/>
    <w:rsid w:val="008E0B94"/>
    <w:rsid w:val="008E6707"/>
    <w:rsid w:val="008E7D8F"/>
    <w:rsid w:val="008E7D91"/>
    <w:rsid w:val="008F1152"/>
    <w:rsid w:val="009057B9"/>
    <w:rsid w:val="00940451"/>
    <w:rsid w:val="00982F54"/>
    <w:rsid w:val="00984978"/>
    <w:rsid w:val="0099583F"/>
    <w:rsid w:val="009A7297"/>
    <w:rsid w:val="009B78FB"/>
    <w:rsid w:val="009C3378"/>
    <w:rsid w:val="009D0D9A"/>
    <w:rsid w:val="009E1301"/>
    <w:rsid w:val="009E6980"/>
    <w:rsid w:val="00A02F56"/>
    <w:rsid w:val="00A12D75"/>
    <w:rsid w:val="00A21D4A"/>
    <w:rsid w:val="00A237ED"/>
    <w:rsid w:val="00A3315C"/>
    <w:rsid w:val="00A42FBC"/>
    <w:rsid w:val="00A4628C"/>
    <w:rsid w:val="00A56C06"/>
    <w:rsid w:val="00A6696E"/>
    <w:rsid w:val="00A94FBB"/>
    <w:rsid w:val="00AB0386"/>
    <w:rsid w:val="00AB44B5"/>
    <w:rsid w:val="00AD41F3"/>
    <w:rsid w:val="00AE6F40"/>
    <w:rsid w:val="00B05F67"/>
    <w:rsid w:val="00B41984"/>
    <w:rsid w:val="00B43D68"/>
    <w:rsid w:val="00B60887"/>
    <w:rsid w:val="00B61BAB"/>
    <w:rsid w:val="00B6267C"/>
    <w:rsid w:val="00B829E1"/>
    <w:rsid w:val="00B90B4E"/>
    <w:rsid w:val="00BE05D9"/>
    <w:rsid w:val="00BE325B"/>
    <w:rsid w:val="00C0508C"/>
    <w:rsid w:val="00C06E1B"/>
    <w:rsid w:val="00C4242D"/>
    <w:rsid w:val="00C62F33"/>
    <w:rsid w:val="00C93B09"/>
    <w:rsid w:val="00CA14A3"/>
    <w:rsid w:val="00CA3696"/>
    <w:rsid w:val="00CD3DFF"/>
    <w:rsid w:val="00CE6A48"/>
    <w:rsid w:val="00CF5058"/>
    <w:rsid w:val="00D17D19"/>
    <w:rsid w:val="00D30FEC"/>
    <w:rsid w:val="00D37EF5"/>
    <w:rsid w:val="00D502C2"/>
    <w:rsid w:val="00D80CE1"/>
    <w:rsid w:val="00D91BFA"/>
    <w:rsid w:val="00D9220A"/>
    <w:rsid w:val="00DC4B92"/>
    <w:rsid w:val="00DD6CA7"/>
    <w:rsid w:val="00E24987"/>
    <w:rsid w:val="00E25EC9"/>
    <w:rsid w:val="00E4592A"/>
    <w:rsid w:val="00E46F69"/>
    <w:rsid w:val="00E55D43"/>
    <w:rsid w:val="00E76B6C"/>
    <w:rsid w:val="00E94406"/>
    <w:rsid w:val="00EA3329"/>
    <w:rsid w:val="00EB1032"/>
    <w:rsid w:val="00ED015D"/>
    <w:rsid w:val="00EE385A"/>
    <w:rsid w:val="00F549CF"/>
    <w:rsid w:val="00F80B38"/>
    <w:rsid w:val="00FB7999"/>
    <w:rsid w:val="00FD35F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E329D6-726F-4701-9EF2-7ECDDA309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A4901"/>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5D5BDC"/>
    <w:pPr>
      <w:autoSpaceDE w:val="0"/>
      <w:autoSpaceDN w:val="0"/>
      <w:adjustRightInd w:val="0"/>
      <w:spacing w:after="0" w:line="240" w:lineRule="auto"/>
    </w:pPr>
    <w:rPr>
      <w:rFonts w:ascii="Times New Roman" w:hAnsi="Times New Roman" w:cs="Times New Roman"/>
      <w:color w:val="000000"/>
      <w:sz w:val="24"/>
      <w:szCs w:val="24"/>
    </w:rPr>
  </w:style>
  <w:style w:type="paragraph" w:styleId="Nagwek">
    <w:name w:val="header"/>
    <w:basedOn w:val="Normalny"/>
    <w:link w:val="NagwekZnak"/>
    <w:uiPriority w:val="99"/>
    <w:unhideWhenUsed/>
    <w:rsid w:val="00D37EF5"/>
    <w:pPr>
      <w:tabs>
        <w:tab w:val="center" w:pos="4536"/>
        <w:tab w:val="right" w:pos="9072"/>
      </w:tabs>
    </w:pPr>
  </w:style>
  <w:style w:type="character" w:customStyle="1" w:styleId="NagwekZnak">
    <w:name w:val="Nagłówek Znak"/>
    <w:basedOn w:val="Domylnaczcionkaakapitu"/>
    <w:link w:val="Nagwek"/>
    <w:uiPriority w:val="99"/>
    <w:rsid w:val="00D37EF5"/>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D37EF5"/>
    <w:pPr>
      <w:tabs>
        <w:tab w:val="center" w:pos="4536"/>
        <w:tab w:val="right" w:pos="9072"/>
      </w:tabs>
    </w:pPr>
  </w:style>
  <w:style w:type="character" w:customStyle="1" w:styleId="StopkaZnak">
    <w:name w:val="Stopka Znak"/>
    <w:basedOn w:val="Domylnaczcionkaakapitu"/>
    <w:link w:val="Stopka"/>
    <w:uiPriority w:val="99"/>
    <w:rsid w:val="00D37EF5"/>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1F4535"/>
    <w:pPr>
      <w:ind w:left="720"/>
      <w:contextualSpacing/>
    </w:pPr>
  </w:style>
  <w:style w:type="table" w:styleId="Tabela-Siatka">
    <w:name w:val="Table Grid"/>
    <w:basedOn w:val="Standardowy"/>
    <w:uiPriority w:val="39"/>
    <w:rsid w:val="001609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516096"/>
    <w:pPr>
      <w:spacing w:after="0" w:line="240" w:lineRule="auto"/>
      <w:jc w:val="both"/>
    </w:pPr>
    <w:rPr>
      <w:rFonts w:ascii="Arial Narrow" w:hAnsi="Arial Narrow"/>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AD41F3"/>
    <w:rPr>
      <w:rFonts w:ascii="Tahoma" w:hAnsi="Tahoma" w:cs="Tahoma"/>
      <w:sz w:val="16"/>
      <w:szCs w:val="16"/>
    </w:rPr>
  </w:style>
  <w:style w:type="character" w:customStyle="1" w:styleId="TekstdymkaZnak">
    <w:name w:val="Tekst dymka Znak"/>
    <w:basedOn w:val="Domylnaczcionkaakapitu"/>
    <w:link w:val="Tekstdymka"/>
    <w:uiPriority w:val="99"/>
    <w:semiHidden/>
    <w:rsid w:val="00AD41F3"/>
    <w:rPr>
      <w:rFonts w:ascii="Tahoma" w:eastAsia="Times New Roman" w:hAnsi="Tahoma" w:cs="Tahoma"/>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rwisy.gazetaprawna.pl/samorzad/tematy/z/zasilek-z-pomocy-spolecznej"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prawo.gazetaprawna.pl/" TargetMode="Externa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991">
                <a:latin typeface="Arial Narrow" pitchFamily="34" charset="0"/>
              </a:rPr>
              <a:t>Przeciętne miesięczne wydatki</a:t>
            </a:r>
            <a:r>
              <a:rPr lang="pl-PL" sz="991" baseline="0">
                <a:latin typeface="Arial Narrow" pitchFamily="34" charset="0"/>
              </a:rPr>
              <a:t> na 1 osobę w gospodarstwach domowych w 2011 </a:t>
            </a:r>
            <a:endParaRPr lang="en-US" sz="1000">
              <a:latin typeface="Arial Narrow" pitchFamily="34" charset="0"/>
            </a:endParaRPr>
          </a:p>
        </c:rich>
      </c:tx>
      <c:layout>
        <c:manualLayout>
          <c:xMode val="edge"/>
          <c:yMode val="edge"/>
          <c:x val="0.20965765969901243"/>
          <c:y val="2.1563391532580169E-2"/>
        </c:manualLayout>
      </c:layout>
      <c:overlay val="0"/>
      <c:spPr>
        <a:noFill/>
        <a:ln w="25132">
          <a:noFill/>
        </a:ln>
      </c:spPr>
    </c:title>
    <c:autoTitleDeleted val="0"/>
    <c:view3D>
      <c:rotX val="30"/>
      <c:rotY val="0"/>
      <c:rAngAx val="0"/>
    </c:view3D>
    <c:floor>
      <c:thickness val="0"/>
    </c:floor>
    <c:sideWall>
      <c:thickness val="0"/>
    </c:sideWall>
    <c:backWall>
      <c:thickness val="0"/>
    </c:backWall>
    <c:plotArea>
      <c:layout>
        <c:manualLayout>
          <c:layoutTarget val="inner"/>
          <c:xMode val="edge"/>
          <c:yMode val="edge"/>
          <c:x val="8.0945449386395057E-2"/>
          <c:y val="0.17461241873067754"/>
          <c:w val="0.57588082570759735"/>
          <c:h val="0.73154799046345664"/>
        </c:manualLayout>
      </c:layout>
      <c:pie3DChart>
        <c:varyColors val="1"/>
        <c:ser>
          <c:idx val="0"/>
          <c:order val="0"/>
          <c:tx>
            <c:strRef>
              <c:f>Arkusz1!$B$1</c:f>
              <c:strCache>
                <c:ptCount val="1"/>
                <c:pt idx="0">
                  <c:v>Sprzedaż</c:v>
                </c:pt>
              </c:strCache>
            </c:strRef>
          </c:tx>
          <c:dPt>
            <c:idx val="0"/>
            <c:bubble3D val="0"/>
            <c:explosion val="15"/>
          </c:dPt>
          <c:dPt>
            <c:idx val="1"/>
            <c:bubble3D val="0"/>
          </c:dPt>
          <c:dPt>
            <c:idx val="2"/>
            <c:bubble3D val="0"/>
          </c:dPt>
          <c:dPt>
            <c:idx val="3"/>
            <c:bubble3D val="0"/>
            <c:explosion val="17"/>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Lbls>
            <c:dLbl>
              <c:idx val="0"/>
              <c:tx>
                <c:rich>
                  <a:bodyPr/>
                  <a:lstStyle/>
                  <a:p>
                    <a:r>
                      <a:rPr lang="en-US"/>
                      <a:t>26,3%</a:t>
                    </a:r>
                  </a:p>
                </c:rich>
              </c:tx>
              <c:showLegendKey val="0"/>
              <c:showVal val="0"/>
              <c:showCatName val="0"/>
              <c:showSerName val="0"/>
              <c:showPercent val="0"/>
              <c:showBubbleSize val="0"/>
              <c:extLst>
                <c:ext xmlns:c15="http://schemas.microsoft.com/office/drawing/2012/chart" uri="{CE6537A1-D6FC-4f65-9D91-7224C49458BB}"/>
              </c:extLst>
            </c:dLbl>
            <c:dLbl>
              <c:idx val="1"/>
              <c:layout>
                <c:manualLayout>
                  <c:x val="-5.1483880410660043E-2"/>
                  <c:y val="-7.2555430472286894E-2"/>
                </c:manualLayout>
              </c:layout>
              <c:tx>
                <c:rich>
                  <a:bodyPr/>
                  <a:lstStyle/>
                  <a:p>
                    <a:r>
                      <a:rPr lang="en-US"/>
                      <a:t>3,1%</a:t>
                    </a:r>
                  </a:p>
                </c:rich>
              </c:tx>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1.7631821304157364E-3"/>
                  <c:y val="-4.5537703284764877E-2"/>
                </c:manualLayout>
              </c:layout>
              <c:tx>
                <c:rich>
                  <a:bodyPr/>
                  <a:lstStyle/>
                  <a:p>
                    <a:r>
                      <a:rPr lang="en-US"/>
                      <a:t>4,8%</a:t>
                    </a:r>
                  </a:p>
                </c:rich>
              </c:tx>
              <c:dLblPos val="bestFit"/>
              <c:showLegendKey val="0"/>
              <c:showVal val="0"/>
              <c:showCatName val="0"/>
              <c:showSerName val="0"/>
              <c:showPercent val="0"/>
              <c:showBubbleSize val="0"/>
              <c:extLst>
                <c:ext xmlns:c15="http://schemas.microsoft.com/office/drawing/2012/chart" uri="{CE6537A1-D6FC-4f65-9D91-7224C49458BB}"/>
              </c:extLst>
            </c:dLbl>
            <c:dLbl>
              <c:idx val="3"/>
              <c:layout>
                <c:manualLayout>
                  <c:x val="-6.4911777919652441E-2"/>
                  <c:y val="-0.14610268056115641"/>
                </c:manualLayout>
              </c:layout>
              <c:tx>
                <c:rich>
                  <a:bodyPr/>
                  <a:lstStyle/>
                  <a:p>
                    <a:r>
                      <a:rPr lang="en-US"/>
                      <a:t>20,6%</a:t>
                    </a:r>
                  </a:p>
                </c:rich>
              </c:tx>
              <c:dLblPos val="bestFit"/>
              <c:showLegendKey val="0"/>
              <c:showVal val="0"/>
              <c:showCatName val="0"/>
              <c:showSerName val="0"/>
              <c:showPercent val="0"/>
              <c:showBubbleSize val="0"/>
              <c:extLst>
                <c:ext xmlns:c15="http://schemas.microsoft.com/office/drawing/2012/chart" uri="{CE6537A1-D6FC-4f65-9D91-7224C49458BB}"/>
              </c:extLst>
            </c:dLbl>
            <c:dLbl>
              <c:idx val="4"/>
              <c:tx>
                <c:rich>
                  <a:bodyPr/>
                  <a:lstStyle/>
                  <a:p>
                    <a:r>
                      <a:rPr lang="en-US"/>
                      <a:t>5,1%</a:t>
                    </a:r>
                  </a:p>
                </c:rich>
              </c:tx>
              <c:showLegendKey val="0"/>
              <c:showVal val="0"/>
              <c:showCatName val="0"/>
              <c:showSerName val="0"/>
              <c:showPercent val="0"/>
              <c:showBubbleSize val="0"/>
              <c:extLst>
                <c:ext xmlns:c15="http://schemas.microsoft.com/office/drawing/2012/chart" uri="{CE6537A1-D6FC-4f65-9D91-7224C49458BB}"/>
              </c:extLst>
            </c:dLbl>
            <c:dLbl>
              <c:idx val="5"/>
              <c:tx>
                <c:rich>
                  <a:bodyPr/>
                  <a:lstStyle/>
                  <a:p>
                    <a:r>
                      <a:rPr lang="en-US"/>
                      <a:t>4,8%</a:t>
                    </a:r>
                  </a:p>
                </c:rich>
              </c:tx>
              <c:showLegendKey val="0"/>
              <c:showVal val="0"/>
              <c:showCatName val="0"/>
              <c:showSerName val="0"/>
              <c:showPercent val="0"/>
              <c:showBubbleSize val="0"/>
              <c:extLst>
                <c:ext xmlns:c15="http://schemas.microsoft.com/office/drawing/2012/chart" uri="{CE6537A1-D6FC-4f65-9D91-7224C49458BB}"/>
              </c:extLst>
            </c:dLbl>
            <c:dLbl>
              <c:idx val="6"/>
              <c:layout>
                <c:manualLayout>
                  <c:x val="2.9645579635836878E-2"/>
                  <c:y val="-4.4956186909616398E-2"/>
                </c:manualLayout>
              </c:layout>
              <c:tx>
                <c:rich>
                  <a:bodyPr/>
                  <a:lstStyle/>
                  <a:p>
                    <a:r>
                      <a:rPr lang="en-US"/>
                      <a:t>8,6%</a:t>
                    </a:r>
                  </a:p>
                </c:rich>
              </c:tx>
              <c:dLblPos val="bestFit"/>
              <c:showLegendKey val="0"/>
              <c:showVal val="0"/>
              <c:showCatName val="0"/>
              <c:showSerName val="0"/>
              <c:showPercent val="0"/>
              <c:showBubbleSize val="0"/>
              <c:extLst>
                <c:ext xmlns:c15="http://schemas.microsoft.com/office/drawing/2012/chart" uri="{CE6537A1-D6FC-4f65-9D91-7224C49458BB}"/>
              </c:extLst>
            </c:dLbl>
            <c:dLbl>
              <c:idx val="7"/>
              <c:tx>
                <c:rich>
                  <a:bodyPr/>
                  <a:lstStyle/>
                  <a:p>
                    <a:r>
                      <a:rPr lang="en-US"/>
                      <a:t>4,1%</a:t>
                    </a:r>
                  </a:p>
                </c:rich>
              </c:tx>
              <c:showLegendKey val="0"/>
              <c:showVal val="0"/>
              <c:showCatName val="0"/>
              <c:showSerName val="0"/>
              <c:showPercent val="0"/>
              <c:showBubbleSize val="0"/>
              <c:extLst>
                <c:ext xmlns:c15="http://schemas.microsoft.com/office/drawing/2012/chart" uri="{CE6537A1-D6FC-4f65-9D91-7224C49458BB}"/>
              </c:extLst>
            </c:dLbl>
            <c:dLbl>
              <c:idx val="8"/>
              <c:tx>
                <c:rich>
                  <a:bodyPr/>
                  <a:lstStyle/>
                  <a:p>
                    <a:r>
                      <a:rPr lang="en-US"/>
                      <a:t>8%</a:t>
                    </a:r>
                  </a:p>
                </c:rich>
              </c:tx>
              <c:showLegendKey val="0"/>
              <c:showVal val="0"/>
              <c:showCatName val="0"/>
              <c:showSerName val="0"/>
              <c:showPercent val="0"/>
              <c:showBubbleSize val="0"/>
              <c:extLst>
                <c:ext xmlns:c15="http://schemas.microsoft.com/office/drawing/2012/chart" uri="{CE6537A1-D6FC-4f65-9D91-7224C49458BB}"/>
              </c:extLst>
            </c:dLbl>
            <c:dLbl>
              <c:idx val="9"/>
              <c:tx>
                <c:rich>
                  <a:bodyPr/>
                  <a:lstStyle/>
                  <a:p>
                    <a:r>
                      <a:rPr lang="en-US"/>
                      <a:t>0,8%</a:t>
                    </a:r>
                  </a:p>
                </c:rich>
              </c:tx>
              <c:showLegendKey val="0"/>
              <c:showVal val="0"/>
              <c:showCatName val="0"/>
              <c:showSerName val="0"/>
              <c:showPercent val="0"/>
              <c:showBubbleSize val="0"/>
              <c:extLst>
                <c:ext xmlns:c15="http://schemas.microsoft.com/office/drawing/2012/chart" uri="{CE6537A1-D6FC-4f65-9D91-7224C49458BB}"/>
              </c:extLst>
            </c:dLbl>
            <c:dLbl>
              <c:idx val="10"/>
              <c:tx>
                <c:rich>
                  <a:bodyPr/>
                  <a:lstStyle/>
                  <a:p>
                    <a:r>
                      <a:rPr lang="en-US"/>
                      <a:t>2,4%</a:t>
                    </a:r>
                  </a:p>
                </c:rich>
              </c:tx>
              <c:showLegendKey val="0"/>
              <c:showVal val="0"/>
              <c:showCatName val="0"/>
              <c:showSerName val="0"/>
              <c:showPercent val="0"/>
              <c:showBubbleSize val="0"/>
              <c:extLst>
                <c:ext xmlns:c15="http://schemas.microsoft.com/office/drawing/2012/chart" uri="{CE6537A1-D6FC-4f65-9D91-7224C49458BB}"/>
              </c:extLst>
            </c:dLbl>
            <c:dLbl>
              <c:idx val="11"/>
              <c:tx>
                <c:rich>
                  <a:bodyPr/>
                  <a:lstStyle/>
                  <a:p>
                    <a:r>
                      <a:rPr lang="en-US"/>
                      <a:t>5,7%</a:t>
                    </a:r>
                  </a:p>
                </c:rich>
              </c:tx>
              <c:showLegendKey val="0"/>
              <c:showVal val="0"/>
              <c:showCatName val="0"/>
              <c:showSerName val="0"/>
              <c:showPercent val="0"/>
              <c:showBubbleSize val="0"/>
              <c:extLst>
                <c:ext xmlns:c15="http://schemas.microsoft.com/office/drawing/2012/chart" uri="{CE6537A1-D6FC-4f65-9D91-7224C49458BB}"/>
              </c:extLst>
            </c:dLbl>
            <c:dLbl>
              <c:idx val="12"/>
              <c:tx>
                <c:rich>
                  <a:bodyPr/>
                  <a:lstStyle/>
                  <a:p>
                    <a:r>
                      <a:rPr lang="en-US"/>
                      <a:t>1,3%</a:t>
                    </a:r>
                  </a:p>
                </c:rich>
              </c:tx>
              <c:showLegendKey val="0"/>
              <c:showVal val="0"/>
              <c:showCatName val="0"/>
              <c:showSerName val="0"/>
              <c:showPercent val="0"/>
              <c:showBubbleSize val="0"/>
              <c:extLst>
                <c:ext xmlns:c15="http://schemas.microsoft.com/office/drawing/2012/chart" uri="{CE6537A1-D6FC-4f65-9D91-7224C49458BB}"/>
              </c:extLst>
            </c:dLbl>
            <c:dLbl>
              <c:idx val="13"/>
              <c:tx>
                <c:rich>
                  <a:bodyPr/>
                  <a:lstStyle/>
                  <a:p>
                    <a:r>
                      <a:rPr lang="en-US"/>
                      <a:t>4,4%</a:t>
                    </a:r>
                  </a:p>
                </c:rich>
              </c:tx>
              <c:showLegendKey val="0"/>
              <c:showVal val="0"/>
              <c:showCatName val="0"/>
              <c:showSerName val="0"/>
              <c:showPercent val="0"/>
              <c:showBubbleSize val="0"/>
              <c:extLst>
                <c:ext xmlns:c15="http://schemas.microsoft.com/office/drawing/2012/chart" uri="{CE6537A1-D6FC-4f65-9D91-7224C49458BB}"/>
              </c:extLst>
            </c:dLbl>
            <c:spPr>
              <a:noFill/>
              <a:ln w="25132">
                <a:noFill/>
              </a:ln>
            </c:spPr>
            <c:txPr>
              <a:bodyPr/>
              <a:lstStyle/>
              <a:p>
                <a:pPr>
                  <a:defRPr sz="892"/>
                </a:pPr>
                <a:endParaRPr lang="pl-PL"/>
              </a:p>
            </c:txPr>
            <c:showLegendKey val="0"/>
            <c:showVal val="1"/>
            <c:showCatName val="0"/>
            <c:showSerName val="0"/>
            <c:showPercent val="0"/>
            <c:showBubbleSize val="0"/>
            <c:showLeaderLines val="0"/>
            <c:extLst>
              <c:ext xmlns:c15="http://schemas.microsoft.com/office/drawing/2012/chart" uri="{CE6537A1-D6FC-4f65-9D91-7224C49458BB}"/>
            </c:extLst>
          </c:dLbls>
          <c:cat>
            <c:strRef>
              <c:f>Arkusz1!$A$2:$A$15</c:f>
              <c:strCache>
                <c:ptCount val="14"/>
                <c:pt idx="0">
                  <c:v>żywność i napoje bezalkoholowe</c:v>
                </c:pt>
                <c:pt idx="1">
                  <c:v>napoje alkoholowe i wyroby tytoniowe</c:v>
                </c:pt>
                <c:pt idx="2">
                  <c:v>odzież i obuwie</c:v>
                </c:pt>
                <c:pt idx="3">
                  <c:v>użytkowanie mieszkania i nośniki energii</c:v>
                </c:pt>
                <c:pt idx="4">
                  <c:v>wyposażenie mieszkania i prowadzenie gospodarstwa domowego</c:v>
                </c:pt>
                <c:pt idx="5">
                  <c:v>zdrowie</c:v>
                </c:pt>
                <c:pt idx="6">
                  <c:v>transport</c:v>
                </c:pt>
                <c:pt idx="7">
                  <c:v>łączność</c:v>
                </c:pt>
                <c:pt idx="8">
                  <c:v>rekreacja</c:v>
                </c:pt>
                <c:pt idx="9">
                  <c:v>edukacja</c:v>
                </c:pt>
                <c:pt idx="10">
                  <c:v>restaurace i hotele</c:v>
                </c:pt>
                <c:pt idx="11">
                  <c:v>innne towary i usługi </c:v>
                </c:pt>
                <c:pt idx="12">
                  <c:v>kieszonkowe</c:v>
                </c:pt>
                <c:pt idx="13">
                  <c:v>pozostałe</c:v>
                </c:pt>
              </c:strCache>
            </c:strRef>
          </c:cat>
          <c:val>
            <c:numRef>
              <c:f>Arkusz1!$B$2:$B$15</c:f>
              <c:numCache>
                <c:formatCode>0.00%</c:formatCode>
                <c:ptCount val="14"/>
                <c:pt idx="0">
                  <c:v>0.26300000000000001</c:v>
                </c:pt>
                <c:pt idx="1">
                  <c:v>3.1E-2</c:v>
                </c:pt>
                <c:pt idx="2">
                  <c:v>4.8000000000000001E-2</c:v>
                </c:pt>
                <c:pt idx="3">
                  <c:v>0.20599999999999999</c:v>
                </c:pt>
                <c:pt idx="4">
                  <c:v>5.0999999999999997E-2</c:v>
                </c:pt>
                <c:pt idx="5">
                  <c:v>4.8000000000000001E-2</c:v>
                </c:pt>
                <c:pt idx="6">
                  <c:v>8.5999999999999993E-2</c:v>
                </c:pt>
                <c:pt idx="7">
                  <c:v>4.1000000000000002E-2</c:v>
                </c:pt>
                <c:pt idx="8">
                  <c:v>0.08</c:v>
                </c:pt>
                <c:pt idx="9">
                  <c:v>8.0000000000000002E-3</c:v>
                </c:pt>
                <c:pt idx="10">
                  <c:v>2.4E-2</c:v>
                </c:pt>
                <c:pt idx="11">
                  <c:v>5.7000000000000002E-2</c:v>
                </c:pt>
                <c:pt idx="12">
                  <c:v>1.2999999999999999E-2</c:v>
                </c:pt>
                <c:pt idx="13">
                  <c:v>4.3999999999999997E-2</c:v>
                </c:pt>
              </c:numCache>
            </c:numRef>
          </c:val>
        </c:ser>
        <c:ser>
          <c:idx val="1"/>
          <c:order val="1"/>
          <c:tx>
            <c:strRef>
              <c:f>Arkusz1!$C$1</c:f>
              <c:strCache>
                <c:ptCount val="1"/>
                <c:pt idx="0">
                  <c:v>Kolumna1</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cat>
            <c:strRef>
              <c:f>Arkusz1!$A$2:$A$15</c:f>
              <c:strCache>
                <c:ptCount val="14"/>
                <c:pt idx="0">
                  <c:v>żywność i napoje bezalkoholowe</c:v>
                </c:pt>
                <c:pt idx="1">
                  <c:v>napoje alkoholowe i wyroby tytoniowe</c:v>
                </c:pt>
                <c:pt idx="2">
                  <c:v>odzież i obuwie</c:v>
                </c:pt>
                <c:pt idx="3">
                  <c:v>użytkowanie mieszkania i nośniki energii</c:v>
                </c:pt>
                <c:pt idx="4">
                  <c:v>wyposażenie mieszkania i prowadzenie gospodarstwa domowego</c:v>
                </c:pt>
                <c:pt idx="5">
                  <c:v>zdrowie</c:v>
                </c:pt>
                <c:pt idx="6">
                  <c:v>transport</c:v>
                </c:pt>
                <c:pt idx="7">
                  <c:v>łączność</c:v>
                </c:pt>
                <c:pt idx="8">
                  <c:v>rekreacja</c:v>
                </c:pt>
                <c:pt idx="9">
                  <c:v>edukacja</c:v>
                </c:pt>
                <c:pt idx="10">
                  <c:v>restaurace i hotele</c:v>
                </c:pt>
                <c:pt idx="11">
                  <c:v>innne towary i usługi </c:v>
                </c:pt>
                <c:pt idx="12">
                  <c:v>kieszonkowe</c:v>
                </c:pt>
                <c:pt idx="13">
                  <c:v>pozostałe</c:v>
                </c:pt>
              </c:strCache>
            </c:strRef>
          </c:cat>
          <c:val>
            <c:numRef>
              <c:f>Arkusz1!$C$2:$C$15</c:f>
              <c:numCache>
                <c:formatCode>General</c:formatCode>
                <c:ptCount val="14"/>
              </c:numCache>
            </c:numRef>
          </c:val>
        </c:ser>
        <c:dLbls>
          <c:showLegendKey val="0"/>
          <c:showVal val="0"/>
          <c:showCatName val="0"/>
          <c:showSerName val="0"/>
          <c:showPercent val="0"/>
          <c:showBubbleSize val="0"/>
          <c:showLeaderLines val="0"/>
        </c:dLbls>
      </c:pie3DChart>
      <c:spPr>
        <a:noFill/>
        <a:ln w="25132">
          <a:noFill/>
        </a:ln>
      </c:spPr>
    </c:plotArea>
    <c:legend>
      <c:legendPos val="r"/>
      <c:layout>
        <c:manualLayout>
          <c:xMode val="edge"/>
          <c:yMode val="edge"/>
          <c:x val="0.65562151853320494"/>
          <c:y val="0.12489664878846667"/>
          <c:w val="0.32360108763383"/>
          <c:h val="0.83670888964966339"/>
        </c:manualLayout>
      </c:layout>
      <c:overlay val="0"/>
      <c:txPr>
        <a:bodyPr/>
        <a:lstStyle/>
        <a:p>
          <a:pPr>
            <a:defRPr sz="595" kern="800" spc="0" baseline="0"/>
          </a:pPr>
          <a:endParaRPr lang="pl-PL"/>
        </a:p>
      </c:txPr>
    </c:legend>
    <c:plotVisOnly val="1"/>
    <c:dispBlanksAs val="zero"/>
    <c:showDLblsOverMax val="0"/>
  </c:chart>
  <c:spPr>
    <a:solidFill>
      <a:sysClr val="window" lastClr="FFFFFF"/>
    </a:solidFill>
    <a:ln>
      <a:noFill/>
    </a:ln>
    <a:effectLst/>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Liczba projektów</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Priorytet VII</c:v>
                </c:pt>
                <c:pt idx="1">
                  <c:v>Priorytet VIII</c:v>
                </c:pt>
                <c:pt idx="2">
                  <c:v>Priorytet IX</c:v>
                </c:pt>
              </c:strCache>
            </c:strRef>
          </c:cat>
          <c:val>
            <c:numRef>
              <c:f>Arkusz1!$B$2:$B$4</c:f>
              <c:numCache>
                <c:formatCode>General</c:formatCode>
                <c:ptCount val="3"/>
                <c:pt idx="0">
                  <c:v>250</c:v>
                </c:pt>
                <c:pt idx="1">
                  <c:v>269</c:v>
                </c:pt>
                <c:pt idx="2">
                  <c:v>644</c:v>
                </c:pt>
              </c:numCache>
            </c:numRef>
          </c:val>
        </c:ser>
        <c:dLbls>
          <c:showLegendKey val="0"/>
          <c:showVal val="0"/>
          <c:showCatName val="0"/>
          <c:showSerName val="0"/>
          <c:showPercent val="0"/>
          <c:showBubbleSize val="0"/>
        </c:dLbls>
        <c:gapWidth val="219"/>
        <c:overlap val="-27"/>
        <c:axId val="350975216"/>
        <c:axId val="350975608"/>
      </c:barChart>
      <c:catAx>
        <c:axId val="35097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0975608"/>
        <c:crosses val="autoZero"/>
        <c:auto val="1"/>
        <c:lblAlgn val="ctr"/>
        <c:lblOffset val="100"/>
        <c:noMultiLvlLbl val="0"/>
      </c:catAx>
      <c:valAx>
        <c:axId val="350975608"/>
        <c:scaling>
          <c:orientation val="minMax"/>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0975216"/>
        <c:crosses val="autoZero"/>
        <c:crossBetween val="between"/>
      </c:valAx>
      <c:spPr>
        <a:no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alpha val="97000"/>
        </a:schemeClr>
      </a:solidFill>
      <a:round/>
    </a:ln>
    <a:effectLst/>
  </c:spPr>
  <c:txPr>
    <a:bodyPr/>
    <a:lstStyle/>
    <a:p>
      <a:pPr>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Arkusz1!$B$1</c:f>
              <c:strCache>
                <c:ptCount val="1"/>
                <c:pt idx="0">
                  <c:v>Kobiety</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Priorytet VII</c:v>
                </c:pt>
                <c:pt idx="1">
                  <c:v>Priorytet VIII</c:v>
                </c:pt>
                <c:pt idx="2">
                  <c:v>Priorytet IX</c:v>
                </c:pt>
              </c:strCache>
            </c:strRef>
          </c:cat>
          <c:val>
            <c:numRef>
              <c:f>Arkusz1!$B$2:$B$4</c:f>
              <c:numCache>
                <c:formatCode>#,##0</c:formatCode>
                <c:ptCount val="3"/>
                <c:pt idx="0">
                  <c:v>19023</c:v>
                </c:pt>
                <c:pt idx="1">
                  <c:v>11214</c:v>
                </c:pt>
                <c:pt idx="2">
                  <c:v>31114</c:v>
                </c:pt>
              </c:numCache>
            </c:numRef>
          </c:val>
        </c:ser>
        <c:ser>
          <c:idx val="1"/>
          <c:order val="1"/>
          <c:tx>
            <c:strRef>
              <c:f>Arkusz1!$C$1</c:f>
              <c:strCache>
                <c:ptCount val="1"/>
                <c:pt idx="0">
                  <c:v>Mężczyźni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Priorytet VII</c:v>
                </c:pt>
                <c:pt idx="1">
                  <c:v>Priorytet VIII</c:v>
                </c:pt>
                <c:pt idx="2">
                  <c:v>Priorytet IX</c:v>
                </c:pt>
              </c:strCache>
            </c:strRef>
          </c:cat>
          <c:val>
            <c:numRef>
              <c:f>Arkusz1!$C$2:$C$4</c:f>
              <c:numCache>
                <c:formatCode>#,##0</c:formatCode>
                <c:ptCount val="3"/>
                <c:pt idx="0">
                  <c:v>8247</c:v>
                </c:pt>
                <c:pt idx="1">
                  <c:v>11947</c:v>
                </c:pt>
                <c:pt idx="2">
                  <c:v>25614</c:v>
                </c:pt>
              </c:numCache>
            </c:numRef>
          </c:val>
        </c:ser>
        <c:dLbls>
          <c:showLegendKey val="0"/>
          <c:showVal val="1"/>
          <c:showCatName val="0"/>
          <c:showSerName val="0"/>
          <c:showPercent val="0"/>
          <c:showBubbleSize val="0"/>
        </c:dLbls>
        <c:gapWidth val="150"/>
        <c:shape val="box"/>
        <c:axId val="243090576"/>
        <c:axId val="237217328"/>
        <c:axId val="0"/>
      </c:bar3DChart>
      <c:catAx>
        <c:axId val="243090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7217328"/>
        <c:crosses val="autoZero"/>
        <c:auto val="1"/>
        <c:lblAlgn val="ctr"/>
        <c:lblOffset val="100"/>
        <c:noMultiLvlLbl val="0"/>
      </c:catAx>
      <c:valAx>
        <c:axId val="237217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309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alpha val="97000"/>
        </a:schemeClr>
      </a:solidFill>
      <a:round/>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Liczba projektów Priorytetu VI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Działanie 6.1</c:v>
                </c:pt>
                <c:pt idx="1">
                  <c:v>Działanie 6.2</c:v>
                </c:pt>
                <c:pt idx="2">
                  <c:v>Działanie 6.3</c:v>
                </c:pt>
              </c:strCache>
            </c:strRef>
          </c:cat>
          <c:val>
            <c:numRef>
              <c:f>Arkusz1!$B$2:$B$4</c:f>
              <c:numCache>
                <c:formatCode>General</c:formatCode>
                <c:ptCount val="3"/>
                <c:pt idx="0">
                  <c:v>111</c:v>
                </c:pt>
                <c:pt idx="1">
                  <c:v>24</c:v>
                </c:pt>
                <c:pt idx="2">
                  <c:v>52</c:v>
                </c:pt>
              </c:numCache>
            </c:numRef>
          </c:val>
        </c:ser>
        <c:dLbls>
          <c:dLblPos val="outEnd"/>
          <c:showLegendKey val="0"/>
          <c:showVal val="1"/>
          <c:showCatName val="0"/>
          <c:showSerName val="0"/>
          <c:showPercent val="0"/>
          <c:showBubbleSize val="0"/>
        </c:dLbls>
        <c:gapWidth val="219"/>
        <c:overlap val="-27"/>
        <c:axId val="237216936"/>
        <c:axId val="237218112"/>
      </c:barChart>
      <c:catAx>
        <c:axId val="237216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7218112"/>
        <c:crosses val="autoZero"/>
        <c:auto val="1"/>
        <c:lblAlgn val="ctr"/>
        <c:lblOffset val="100"/>
        <c:noMultiLvlLbl val="0"/>
      </c:catAx>
      <c:valAx>
        <c:axId val="237218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7216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alpha val="97000"/>
        </a:schemeClr>
      </a:solidFill>
      <a:round/>
    </a:ln>
    <a:effectLst/>
  </c:spPr>
  <c:txPr>
    <a:bodyPr/>
    <a:lstStyle/>
    <a:p>
      <a:pPr algn="just">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Liczba uczestników projektów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Działanie 6.1</c:v>
                </c:pt>
                <c:pt idx="1">
                  <c:v>Działanie 6.2</c:v>
                </c:pt>
                <c:pt idx="2">
                  <c:v>Działanie 6.3</c:v>
                </c:pt>
              </c:strCache>
            </c:strRef>
          </c:cat>
          <c:val>
            <c:numRef>
              <c:f>Arkusz1!$B$2:$B$4</c:f>
              <c:numCache>
                <c:formatCode>General</c:formatCode>
                <c:ptCount val="3"/>
                <c:pt idx="0" formatCode="#,##0">
                  <c:v>26025</c:v>
                </c:pt>
                <c:pt idx="1">
                  <c:v>815</c:v>
                </c:pt>
                <c:pt idx="2">
                  <c:v>824</c:v>
                </c:pt>
              </c:numCache>
            </c:numRef>
          </c:val>
        </c:ser>
        <c:dLbls>
          <c:dLblPos val="outEnd"/>
          <c:showLegendKey val="0"/>
          <c:showVal val="1"/>
          <c:showCatName val="0"/>
          <c:showSerName val="0"/>
          <c:showPercent val="0"/>
          <c:showBubbleSize val="0"/>
        </c:dLbls>
        <c:gapWidth val="219"/>
        <c:overlap val="-27"/>
        <c:axId val="350977568"/>
        <c:axId val="350974824"/>
      </c:barChart>
      <c:catAx>
        <c:axId val="35097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0974824"/>
        <c:crosses val="autoZero"/>
        <c:auto val="1"/>
        <c:lblAlgn val="ctr"/>
        <c:lblOffset val="100"/>
        <c:noMultiLvlLbl val="0"/>
      </c:catAx>
      <c:valAx>
        <c:axId val="350974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0977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alpha val="97000"/>
        </a:schemeClr>
      </a:solidFill>
      <a:round/>
    </a:ln>
    <a:effectLst/>
  </c:spPr>
  <c:txPr>
    <a:bodyPr/>
    <a:lstStyle/>
    <a:p>
      <a:pPr>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B0CA3-3CA8-40FC-B843-D498FCC20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13630</Words>
  <Characters>81786</Characters>
  <Application>Microsoft Office Word</Application>
  <DocSecurity>0</DocSecurity>
  <Lines>681</Lines>
  <Paragraphs>190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95226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Urszula Domagała</dc:creator>
  <cp:keywords/>
  <dc:description/>
  <cp:lastModifiedBy>Adam Paszkowski</cp:lastModifiedBy>
  <cp:revision>2</cp:revision>
  <cp:lastPrinted>2014-12-15T08:03:00Z</cp:lastPrinted>
  <dcterms:created xsi:type="dcterms:W3CDTF">2015-01-07T07:38:00Z</dcterms:created>
  <dcterms:modified xsi:type="dcterms:W3CDTF">2015-01-07T07:38:00Z</dcterms:modified>
</cp:coreProperties>
</file>